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706" w:rsidRDefault="00760706" w:rsidP="00760706">
      <w:p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 w:bidi="ar-SA"/>
        </w:rPr>
      </w:pPr>
    </w:p>
    <w:p w:rsidR="00E66858" w:rsidRDefault="009C5CE5" w:rsidP="00F710EE">
      <w:pPr>
        <w:spacing w:line="240" w:lineRule="auto"/>
        <w:ind w:left="0"/>
        <w:rPr>
          <w:rFonts w:ascii="Times New Roman" w:hAnsi="Times New Roman" w:cs="Times New Roman"/>
          <w:b/>
          <w:noProof/>
          <w:color w:val="auto"/>
          <w:sz w:val="24"/>
          <w:szCs w:val="24"/>
          <w:lang w:eastAsia="hu-HU" w:bidi="ar-SA"/>
        </w:rPr>
      </w:pPr>
      <w:r w:rsidRPr="00A9254C">
        <w:rPr>
          <w:rFonts w:ascii="Times New Roman" w:hAnsi="Times New Roman" w:cs="Times New Roman"/>
          <w:b/>
          <w:noProof/>
          <w:color w:val="auto"/>
          <w:sz w:val="24"/>
          <w:szCs w:val="24"/>
          <w:lang w:eastAsia="hu-HU" w:bidi="ar-SA"/>
        </w:rPr>
        <w:t>Kunszentmiklós Város Önkormányzat</w:t>
      </w:r>
      <w:r w:rsidR="00F710EE">
        <w:rPr>
          <w:rFonts w:ascii="Times New Roman" w:hAnsi="Times New Roman" w:cs="Times New Roman"/>
          <w:b/>
          <w:noProof/>
          <w:color w:val="auto"/>
          <w:sz w:val="24"/>
          <w:szCs w:val="24"/>
          <w:lang w:eastAsia="hu-HU" w:bidi="ar-SA"/>
        </w:rPr>
        <w:t xml:space="preserve"> </w:t>
      </w:r>
    </w:p>
    <w:p w:rsidR="009C5CE5" w:rsidRPr="00F710EE" w:rsidRDefault="00F710EE" w:rsidP="00F710EE">
      <w:pPr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</w:pPr>
      <w:r w:rsidRPr="00A9254C">
        <w:rPr>
          <w:rFonts w:ascii="Times New Roman" w:hAnsi="Times New Roman" w:cs="Times New Roman"/>
          <w:b/>
          <w:noProof/>
          <w:color w:val="auto"/>
          <w:sz w:val="24"/>
          <w:szCs w:val="24"/>
          <w:lang w:eastAsia="hu-HU" w:bidi="ar-SA"/>
        </w:rPr>
        <w:t>Képviselő Testül</w:t>
      </w:r>
      <w:r w:rsidR="00A0012F">
        <w:rPr>
          <w:rFonts w:ascii="Times New Roman" w:hAnsi="Times New Roman" w:cs="Times New Roman"/>
          <w:b/>
          <w:noProof/>
          <w:color w:val="auto"/>
          <w:sz w:val="24"/>
          <w:szCs w:val="24"/>
          <w:lang w:eastAsia="hu-HU" w:bidi="ar-SA"/>
        </w:rPr>
        <w:t>e</w:t>
      </w:r>
      <w:r w:rsidRPr="00A9254C">
        <w:rPr>
          <w:rFonts w:ascii="Times New Roman" w:hAnsi="Times New Roman" w:cs="Times New Roman"/>
          <w:b/>
          <w:noProof/>
          <w:color w:val="auto"/>
          <w:sz w:val="24"/>
          <w:szCs w:val="24"/>
          <w:lang w:eastAsia="hu-HU" w:bidi="ar-SA"/>
        </w:rPr>
        <w:t>te részére</w:t>
      </w:r>
    </w:p>
    <w:p w:rsidR="00E66858" w:rsidRDefault="009C5CE5" w:rsidP="00E66858">
      <w:pPr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</w:pPr>
      <w:r w:rsidRPr="00A9254C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>Kunszentmiklós 6090</w:t>
      </w:r>
    </w:p>
    <w:p w:rsidR="00E66858" w:rsidRPr="00E66858" w:rsidRDefault="009C5CE5" w:rsidP="00E66858">
      <w:pPr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</w:pPr>
      <w:r w:rsidRPr="00A9254C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>Kálvin tér 12.</w:t>
      </w:r>
    </w:p>
    <w:p w:rsidR="009C5CE5" w:rsidRPr="00F73A93" w:rsidRDefault="009C5CE5" w:rsidP="00F710EE">
      <w:pPr>
        <w:spacing w:line="36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</w:pPr>
      <w:r>
        <w:rPr>
          <w:rFonts w:ascii="Times New Roman" w:hAnsi="Times New Roman" w:cs="Times New Roman"/>
          <w:b/>
          <w:noProof/>
          <w:color w:val="auto"/>
          <w:sz w:val="24"/>
          <w:szCs w:val="24"/>
          <w:lang w:eastAsia="hu-HU" w:bidi="ar-SA"/>
        </w:rPr>
        <w:t xml:space="preserve">Tárgy: </w:t>
      </w:r>
      <w:r w:rsidR="00A31E3B">
        <w:rPr>
          <w:rFonts w:ascii="Times New Roman" w:hAnsi="Times New Roman" w:cs="Times New Roman"/>
          <w:b/>
          <w:noProof/>
          <w:color w:val="auto"/>
          <w:sz w:val="24"/>
          <w:szCs w:val="24"/>
          <w:lang w:eastAsia="hu-HU" w:bidi="ar-SA"/>
        </w:rPr>
        <w:t xml:space="preserve">Kimutatás a Napsugár Bölcsőde </w:t>
      </w:r>
      <w:r w:rsidR="00571810">
        <w:rPr>
          <w:rFonts w:ascii="Times New Roman" w:hAnsi="Times New Roman" w:cs="Times New Roman"/>
          <w:b/>
          <w:noProof/>
          <w:color w:val="auto"/>
          <w:sz w:val="24"/>
          <w:szCs w:val="24"/>
          <w:lang w:eastAsia="hu-HU" w:bidi="ar-SA"/>
        </w:rPr>
        <w:t>2025</w:t>
      </w:r>
      <w:r w:rsidR="00A31E3B">
        <w:rPr>
          <w:rFonts w:ascii="Times New Roman" w:hAnsi="Times New Roman" w:cs="Times New Roman"/>
          <w:b/>
          <w:noProof/>
          <w:color w:val="auto"/>
          <w:sz w:val="24"/>
          <w:szCs w:val="24"/>
          <w:lang w:eastAsia="hu-HU" w:bidi="ar-SA"/>
        </w:rPr>
        <w:t>.évi  01-12. hó</w:t>
      </w:r>
      <w:r>
        <w:rPr>
          <w:rFonts w:ascii="Times New Roman" w:hAnsi="Times New Roman" w:cs="Times New Roman"/>
          <w:b/>
          <w:noProof/>
          <w:color w:val="auto"/>
          <w:sz w:val="24"/>
          <w:szCs w:val="24"/>
          <w:lang w:eastAsia="hu-HU" w:bidi="ar-SA"/>
        </w:rPr>
        <w:t xml:space="preserve"> teljesítés</w:t>
      </w:r>
      <w:r w:rsidR="00F362A4">
        <w:rPr>
          <w:rFonts w:ascii="Times New Roman" w:hAnsi="Times New Roman" w:cs="Times New Roman"/>
          <w:b/>
          <w:noProof/>
          <w:color w:val="auto"/>
          <w:sz w:val="24"/>
          <w:szCs w:val="24"/>
          <w:lang w:eastAsia="hu-HU" w:bidi="ar-SA"/>
        </w:rPr>
        <w:t>i adatairól</w:t>
      </w:r>
      <w:r>
        <w:rPr>
          <w:rFonts w:ascii="Times New Roman" w:hAnsi="Times New Roman" w:cs="Times New Roman"/>
          <w:b/>
          <w:noProof/>
          <w:color w:val="auto"/>
          <w:sz w:val="24"/>
          <w:szCs w:val="24"/>
          <w:lang w:eastAsia="hu-HU" w:bidi="ar-SA"/>
        </w:rPr>
        <w:t xml:space="preserve"> </w:t>
      </w:r>
    </w:p>
    <w:p w:rsidR="00E66858" w:rsidRDefault="00E66858" w:rsidP="00F710EE">
      <w:pPr>
        <w:ind w:left="0"/>
        <w:jc w:val="both"/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</w:pPr>
    </w:p>
    <w:p w:rsidR="009C5CE5" w:rsidRPr="00A9254C" w:rsidRDefault="009C5CE5" w:rsidP="00F710EE">
      <w:pPr>
        <w:ind w:left="0"/>
        <w:jc w:val="both"/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</w:pPr>
      <w:r w:rsidRPr="00A9254C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>Tisztelt Képviselő- Testület!</w:t>
      </w:r>
    </w:p>
    <w:p w:rsidR="009C5CE5" w:rsidRPr="00A9254C" w:rsidRDefault="009C5CE5" w:rsidP="00F710EE">
      <w:pPr>
        <w:ind w:left="0"/>
        <w:jc w:val="both"/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</w:pPr>
      <w:r w:rsidRPr="00A9254C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>A Naps</w:t>
      </w:r>
      <w:r w:rsidR="00EB238E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>ugár Bölcsőde költségvetése 2025</w:t>
      </w:r>
      <w:r w:rsidRPr="00A9254C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>.évben a költségvetés tervezete szerint alakult.</w:t>
      </w:r>
    </w:p>
    <w:p w:rsidR="009C5CE5" w:rsidRPr="00A9254C" w:rsidRDefault="00EB238E" w:rsidP="00F710EE">
      <w:pPr>
        <w:ind w:left="0"/>
        <w:jc w:val="both"/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</w:pPr>
      <w:r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>2025</w:t>
      </w:r>
      <w:r w:rsidR="009C5CE5" w:rsidRPr="00A9254C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 xml:space="preserve">. évben </w:t>
      </w:r>
    </w:p>
    <w:p w:rsidR="00864584" w:rsidRDefault="00BE68E6" w:rsidP="00F710EE">
      <w:pPr>
        <w:pStyle w:val="Listaszerbekezds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</w:pPr>
      <w:r w:rsidRPr="00864584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>A</w:t>
      </w:r>
      <w:r w:rsidR="009C5CE5" w:rsidRPr="00864584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 xml:space="preserve"> bölcsőde kihasználtsága </w:t>
      </w:r>
      <w:r w:rsidR="00864584" w:rsidRPr="00864584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 xml:space="preserve">69,09 % volt, a tavalyi </w:t>
      </w:r>
      <w:r w:rsidR="00857C4B" w:rsidRPr="00864584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>68,64</w:t>
      </w:r>
      <w:r w:rsidR="00F91CA7" w:rsidRPr="00864584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 xml:space="preserve"> </w:t>
      </w:r>
      <w:r w:rsidR="00864584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>%- hoz képest emelkedést mutat</w:t>
      </w:r>
    </w:p>
    <w:p w:rsidR="009C5CE5" w:rsidRPr="00864584" w:rsidRDefault="00BE68E6" w:rsidP="00F710EE">
      <w:pPr>
        <w:pStyle w:val="Listaszerbekezds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</w:pPr>
      <w:r w:rsidRPr="00864584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>A</w:t>
      </w:r>
      <w:r w:rsidR="009C5CE5" w:rsidRPr="00864584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 xml:space="preserve"> beíratott gyermekek százaléka </w:t>
      </w:r>
      <w:r w:rsidR="00864584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 xml:space="preserve">98,99 % volt, ez jelentősebb gyermek létszámváltozást mutat a tavalyi </w:t>
      </w:r>
      <w:r w:rsidR="00857C4B" w:rsidRPr="00864584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 xml:space="preserve">70,55 </w:t>
      </w:r>
      <w:r w:rsidRPr="00864584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 xml:space="preserve">% </w:t>
      </w:r>
      <w:r w:rsidR="00864584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>- hoz képest. 2025 évben szinte egész évben teljes létszámmal üzemelt a bölcsőde.</w:t>
      </w:r>
    </w:p>
    <w:p w:rsidR="00864584" w:rsidRDefault="00864584" w:rsidP="00F710EE">
      <w:pPr>
        <w:spacing w:line="36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</w:pPr>
      <w:r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>Mindezek ellenére egész évben van szabad férőhelyre várakozó család, akiket év közben próbálunk felvenni az esetlegesen megüresedő helyekre.</w:t>
      </w:r>
    </w:p>
    <w:p w:rsidR="00F710EE" w:rsidRDefault="009C5CE5" w:rsidP="00F710EE">
      <w:pPr>
        <w:spacing w:line="36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</w:pPr>
      <w:r w:rsidRPr="00A9254C"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  <w:t>Mindezekből megállapítható, hogy ez évben is nagy volt az igény a napközbeni kisgyermek ellátásra.</w:t>
      </w:r>
    </w:p>
    <w:p w:rsidR="009C5CE5" w:rsidRPr="00F710EE" w:rsidRDefault="009C5CE5" w:rsidP="00F710EE">
      <w:pPr>
        <w:spacing w:line="36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  <w:lang w:eastAsia="hu-HU" w:bidi="ar-SA"/>
        </w:rPr>
      </w:pPr>
      <w:r w:rsidRPr="00A9254C">
        <w:rPr>
          <w:rFonts w:ascii="Times New Roman" w:hAnsi="Times New Roman" w:cs="Times New Roman"/>
          <w:b/>
          <w:noProof/>
          <w:color w:val="auto"/>
          <w:sz w:val="24"/>
          <w:szCs w:val="24"/>
          <w:u w:val="single"/>
          <w:lang w:eastAsia="hu-HU" w:bidi="ar-SA"/>
        </w:rPr>
        <w:t>Kiadások</w:t>
      </w:r>
    </w:p>
    <w:p w:rsidR="00BE68E6" w:rsidRDefault="009C5CE5" w:rsidP="00F710EE">
      <w:pPr>
        <w:ind w:left="0"/>
        <w:jc w:val="both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  <w:r w:rsidRPr="00A9254C">
        <w:rPr>
          <w:rFonts w:ascii="Times New Roman" w:hAnsi="Times New Roman" w:cs="Times New Roman"/>
          <w:b/>
          <w:i/>
          <w:noProof/>
          <w:color w:val="auto"/>
          <w:sz w:val="24"/>
          <w:szCs w:val="24"/>
          <w:u w:val="single"/>
          <w:lang w:eastAsia="hu-HU" w:bidi="ar-SA"/>
        </w:rPr>
        <w:t>Személyi juttatások</w:t>
      </w:r>
      <w:r w:rsidRPr="00A9254C">
        <w:rPr>
          <w:rFonts w:ascii="Times New Roman" w:hAnsi="Times New Roman" w:cs="Times New Roman"/>
          <w:b/>
          <w:i/>
          <w:noProof/>
          <w:color w:val="auto"/>
          <w:sz w:val="24"/>
          <w:szCs w:val="24"/>
          <w:lang w:eastAsia="hu-HU" w:bidi="ar-SA"/>
        </w:rPr>
        <w:t>:</w:t>
      </w:r>
      <w:r w:rsidRPr="00A9254C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Teljesítés összesen: </w:t>
      </w:r>
      <w:r w:rsidR="008333E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100,00%</w:t>
      </w:r>
    </w:p>
    <w:p w:rsidR="008333E6" w:rsidRDefault="009C5CE5" w:rsidP="00F710EE">
      <w:pPr>
        <w:spacing w:after="120"/>
        <w:ind w:left="0"/>
        <w:jc w:val="both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  <w:r w:rsidRPr="00A9254C">
        <w:rPr>
          <w:rFonts w:ascii="Times New Roman" w:hAnsi="Times New Roman" w:cs="Times New Roman"/>
          <w:b/>
          <w:i/>
          <w:noProof/>
          <w:color w:val="auto"/>
          <w:sz w:val="24"/>
          <w:szCs w:val="24"/>
          <w:u w:val="single"/>
          <w:lang w:eastAsia="hu-HU" w:bidi="ar-SA"/>
        </w:rPr>
        <w:t>Dologi kiadások</w:t>
      </w:r>
      <w:r w:rsidR="00BE68E6">
        <w:rPr>
          <w:rFonts w:ascii="Times New Roman" w:hAnsi="Times New Roman" w:cs="Times New Roman"/>
          <w:b/>
          <w:i/>
          <w:noProof/>
          <w:color w:val="auto"/>
          <w:sz w:val="24"/>
          <w:szCs w:val="24"/>
          <w:u w:val="single"/>
          <w:lang w:eastAsia="hu-HU" w:bidi="ar-SA"/>
        </w:rPr>
        <w:t xml:space="preserve"> összesen:</w:t>
      </w:r>
      <w:r w:rsidR="00173440">
        <w:rPr>
          <w:rFonts w:ascii="Times New Roman" w:hAnsi="Times New Roman" w:cs="Times New Roman"/>
          <w:i/>
          <w:noProof/>
          <w:color w:val="auto"/>
          <w:sz w:val="24"/>
          <w:szCs w:val="24"/>
          <w:lang w:eastAsia="hu-HU" w:bidi="ar-SA"/>
        </w:rPr>
        <w:t xml:space="preserve"> </w:t>
      </w:r>
      <w:r w:rsidRPr="00A9254C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Teljesítés összesen: </w:t>
      </w:r>
      <w:r w:rsidR="008333E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78,30% ,  tavalyi teljesítés </w:t>
      </w:r>
      <w:r w:rsidR="00173440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85,33 %</w:t>
      </w:r>
      <w:r w:rsidR="008333E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volt</w:t>
      </w:r>
      <w:r w:rsidR="00173440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, </w:t>
      </w:r>
      <w:r w:rsidR="008333E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ez költséghatékonyabb teljesítést mutat.</w:t>
      </w:r>
    </w:p>
    <w:p w:rsidR="009C5CE5" w:rsidRPr="00A9254C" w:rsidRDefault="009C5CE5" w:rsidP="00F710EE">
      <w:pPr>
        <w:spacing w:after="120"/>
        <w:ind w:left="0"/>
        <w:jc w:val="both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  <w:r w:rsidRPr="00A9254C">
        <w:rPr>
          <w:rFonts w:ascii="Times New Roman" w:hAnsi="Times New Roman" w:cs="Times New Roman"/>
          <w:b/>
          <w:i/>
          <w:noProof/>
          <w:color w:val="auto"/>
          <w:sz w:val="24"/>
          <w:szCs w:val="24"/>
          <w:u w:val="single"/>
          <w:lang w:eastAsia="hu-HU" w:bidi="ar-SA"/>
        </w:rPr>
        <w:t xml:space="preserve">Költségvetési kiadások összesen: </w:t>
      </w:r>
      <w:r w:rsidR="00BE68E6" w:rsidRPr="00A9254C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Teljesítés összesen: </w:t>
      </w:r>
      <w:r w:rsidR="008333E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96,79 % , tavalyi évben 95,50 % ugyanezen teljesítés összesége.</w:t>
      </w:r>
    </w:p>
    <w:p w:rsidR="00FD19B5" w:rsidRDefault="00FD19B5" w:rsidP="00FD19B5">
      <w:pPr>
        <w:spacing w:after="120"/>
        <w:ind w:left="0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</w:p>
    <w:p w:rsidR="00E66858" w:rsidRDefault="00E66858" w:rsidP="00F710EE">
      <w:pPr>
        <w:spacing w:after="120" w:line="360" w:lineRule="auto"/>
        <w:ind w:left="0"/>
        <w:jc w:val="both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</w:p>
    <w:p w:rsidR="00173440" w:rsidRDefault="00173440" w:rsidP="00F710EE">
      <w:pPr>
        <w:spacing w:after="120" w:line="360" w:lineRule="auto"/>
        <w:ind w:left="0"/>
        <w:jc w:val="both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</w:p>
    <w:p w:rsidR="008333E6" w:rsidRDefault="008333E6" w:rsidP="00F710EE">
      <w:pPr>
        <w:spacing w:after="120" w:line="360" w:lineRule="auto"/>
        <w:ind w:left="0"/>
        <w:jc w:val="both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</w:p>
    <w:p w:rsidR="005D1DD6" w:rsidRDefault="009C5CE5" w:rsidP="00F710EE">
      <w:pPr>
        <w:spacing w:after="120" w:line="360" w:lineRule="auto"/>
        <w:ind w:left="0"/>
        <w:jc w:val="both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  <w:r w:rsidRPr="00A9254C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A dolo</w:t>
      </w:r>
      <w:r w:rsidR="008333E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gi kiadásoknál a karbantartások ebben az évben 30,22 % volt,</w:t>
      </w:r>
      <w:r w:rsidR="005D1DD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</w:t>
      </w:r>
      <w:r w:rsidR="008333E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jelentősebb kisjavítási szolgáltatások nem történtek.</w:t>
      </w:r>
      <w:r w:rsidR="005D1DD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</w:t>
      </w:r>
      <w:r w:rsidR="008333E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Az intézmény udvari burkolatának javítása</w:t>
      </w:r>
      <w:r w:rsidR="005D1DD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, egyes lapok cseréje történt meg. </w:t>
      </w:r>
      <w:r w:rsidR="00963951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E</w:t>
      </w:r>
      <w:r w:rsidR="007559D4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gész évben folyamatosan </w:t>
      </w:r>
      <w:r w:rsidR="005D1DD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ápoltuk és karbantartottuk a bölcsőde eszközállományát és környezetét, ennek </w:t>
      </w:r>
      <w:r w:rsidR="007559D4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köszönhetően műszakilag is jól funkcionál az intézmény.</w:t>
      </w:r>
      <w:r w:rsidR="00FD19B5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</w:t>
      </w:r>
      <w:r w:rsidRPr="00A9254C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Egész évben folyamatosan megtörtént az eszköz</w:t>
      </w:r>
      <w:r w:rsidR="00FD19B5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ök pótlása a bölcsőde konyháján </w:t>
      </w:r>
      <w:r w:rsidRPr="00A9254C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(poharak,tányérok) é</w:t>
      </w:r>
      <w:r w:rsidR="00FD19B5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s egyéb helyiségeiben is . A</w:t>
      </w:r>
      <w:r w:rsidRPr="00A9254C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szakmai anyagok</w:t>
      </w:r>
      <w:r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, irodaszerek</w:t>
      </w:r>
      <w:r w:rsidRPr="00A9254C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folyamatos pótlása is teljesült.</w:t>
      </w:r>
      <w:r w:rsidR="005D1DD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</w:t>
      </w:r>
      <w:r w:rsidR="0015154F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A bölcsőde zavartalan müködéséhez a tárgyi feltételek adottak.</w:t>
      </w:r>
      <w:r w:rsidR="005D1DD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2025 évben alakult meg Alapítványunk, melynek </w:t>
      </w:r>
      <w:r w:rsidR="005D1DD6" w:rsidRPr="005D1DD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elsődleges célja a bölcsődés korú gyermekek fejlődésének, gondozásának és nevelésének támogatása, a bölcsődei környezet javítása, valamint a játék- és eszközpark bővítése.</w:t>
      </w:r>
      <w:r w:rsidR="005D1DD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Több alkalommal tartottunk olyan rendezvényeket, melynek bevételéből a bölcsőde szakmai munkájához,valamint a gyermekfejlesztéséhez szükséges játékeszközöket, írószereket vásároltunk.</w:t>
      </w:r>
      <w:r w:rsidR="00F710EE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</w:t>
      </w:r>
    </w:p>
    <w:p w:rsidR="009C5CE5" w:rsidRPr="0015154F" w:rsidRDefault="000F368F" w:rsidP="00F710EE">
      <w:pPr>
        <w:spacing w:after="120" w:line="360" w:lineRule="auto"/>
        <w:ind w:left="0"/>
        <w:jc w:val="both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  <w:r w:rsidRPr="000F368F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A  munkaruha biztosítása a dolgozók részére megtörtént a rendelet szerint (15/1998 Nm rendelet)</w:t>
      </w:r>
      <w:r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</w:t>
      </w:r>
      <w:r w:rsidR="009C5CE5" w:rsidRPr="00A9254C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Megtörtént az érintésvédelem, villámvédelem, szabványossá</w:t>
      </w:r>
      <w:r w:rsidR="009C5CE5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gi felülvizsgálat a bölcsődében, </w:t>
      </w:r>
      <w:r w:rsidR="00FD19B5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valamint a dolgozók munkavédelmi,tűzvédelmi és elsősegély oktatása is lezajlott.</w:t>
      </w:r>
    </w:p>
    <w:p w:rsidR="009C5CE5" w:rsidRPr="00A9254C" w:rsidRDefault="009C5CE5" w:rsidP="009C5CE5">
      <w:pPr>
        <w:ind w:left="0"/>
        <w:rPr>
          <w:rFonts w:ascii="Times New Roman" w:hAnsi="Times New Roman" w:cs="Times New Roman"/>
          <w:b/>
          <w:noProof/>
          <w:color w:val="auto"/>
          <w:sz w:val="24"/>
          <w:szCs w:val="24"/>
          <w:u w:val="single"/>
          <w:lang w:eastAsia="hu-HU" w:bidi="ar-SA"/>
        </w:rPr>
      </w:pPr>
      <w:r w:rsidRPr="00A9254C">
        <w:rPr>
          <w:rFonts w:ascii="Times New Roman" w:hAnsi="Times New Roman" w:cs="Times New Roman"/>
          <w:b/>
          <w:noProof/>
          <w:color w:val="auto"/>
          <w:sz w:val="24"/>
          <w:szCs w:val="24"/>
          <w:u w:val="single"/>
          <w:lang w:eastAsia="hu-HU" w:bidi="ar-SA"/>
        </w:rPr>
        <w:t>Bevételek</w:t>
      </w:r>
    </w:p>
    <w:p w:rsidR="005C4FFD" w:rsidRPr="00A9254C" w:rsidRDefault="009C5CE5" w:rsidP="005D1DD6">
      <w:pPr>
        <w:spacing w:after="120"/>
        <w:ind w:left="0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  <w:r w:rsidRPr="00A9254C">
        <w:rPr>
          <w:rFonts w:ascii="Times New Roman" w:hAnsi="Times New Roman" w:cs="Times New Roman"/>
          <w:b/>
          <w:i/>
          <w:noProof/>
          <w:color w:val="auto"/>
          <w:sz w:val="24"/>
          <w:szCs w:val="24"/>
          <w:u w:val="single"/>
          <w:lang w:eastAsia="hu-HU" w:bidi="ar-SA"/>
        </w:rPr>
        <w:t>Működési bevételek</w:t>
      </w:r>
      <w:r w:rsidR="0015154F">
        <w:rPr>
          <w:rFonts w:ascii="Times New Roman" w:hAnsi="Times New Roman" w:cs="Times New Roman"/>
          <w:b/>
          <w:i/>
          <w:noProof/>
          <w:color w:val="auto"/>
          <w:sz w:val="24"/>
          <w:szCs w:val="24"/>
          <w:u w:val="single"/>
          <w:lang w:eastAsia="hu-HU" w:bidi="ar-SA"/>
        </w:rPr>
        <w:t xml:space="preserve"> összesen:</w:t>
      </w:r>
      <w:r w:rsidRPr="00A9254C">
        <w:rPr>
          <w:rFonts w:ascii="Times New Roman" w:hAnsi="Times New Roman" w:cs="Times New Roman"/>
          <w:b/>
          <w:i/>
          <w:noProof/>
          <w:color w:val="auto"/>
          <w:sz w:val="24"/>
          <w:szCs w:val="24"/>
          <w:u w:val="single"/>
          <w:lang w:eastAsia="hu-HU" w:bidi="ar-SA"/>
        </w:rPr>
        <w:t xml:space="preserve"> </w:t>
      </w:r>
      <w:r w:rsidR="005D1DD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73,64%.</w:t>
      </w:r>
    </w:p>
    <w:p w:rsidR="009C5CE5" w:rsidRPr="000F368F" w:rsidRDefault="009C5CE5" w:rsidP="003E6E22">
      <w:pPr>
        <w:spacing w:after="120"/>
        <w:ind w:left="0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  <w:r w:rsidRPr="000F368F">
        <w:rPr>
          <w:rFonts w:ascii="Times New Roman" w:hAnsi="Times New Roman" w:cs="Times New Roman"/>
          <w:b/>
          <w:i/>
          <w:noProof/>
          <w:color w:val="auto"/>
          <w:sz w:val="24"/>
          <w:szCs w:val="24"/>
          <w:lang w:eastAsia="hu-HU" w:bidi="ar-SA"/>
        </w:rPr>
        <w:t>Ellátási díjak bevételei:</w:t>
      </w:r>
      <w:r w:rsidRPr="000F368F">
        <w:rPr>
          <w:rFonts w:ascii="Times New Roman" w:hAnsi="Times New Roman" w:cs="Times New Roman"/>
          <w:b/>
          <w:noProof/>
          <w:color w:val="auto"/>
          <w:sz w:val="24"/>
          <w:szCs w:val="24"/>
          <w:lang w:eastAsia="hu-HU" w:bidi="ar-SA"/>
        </w:rPr>
        <w:t xml:space="preserve"> </w:t>
      </w:r>
      <w:r w:rsidR="005D1DD6">
        <w:rPr>
          <w:rFonts w:ascii="Times New Roman" w:hAnsi="Times New Roman" w:cs="Times New Roman"/>
          <w:b/>
          <w:noProof/>
          <w:color w:val="auto"/>
          <w:sz w:val="24"/>
          <w:szCs w:val="24"/>
          <w:lang w:eastAsia="hu-HU" w:bidi="ar-SA"/>
        </w:rPr>
        <w:t xml:space="preserve"> </w:t>
      </w:r>
      <w:r w:rsidR="005D1DD6" w:rsidRPr="005D1DD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100, 02 %</w:t>
      </w:r>
      <w:r w:rsidR="005D1DD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, a tavalyi </w:t>
      </w:r>
      <w:r w:rsidR="008628BF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95,50 </w:t>
      </w:r>
      <w:r w:rsidR="005C4FFD" w:rsidRPr="005C4FFD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%</w:t>
      </w:r>
      <w:r w:rsidR="005D1DD6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-hoz képest ez emelkedést mutat.</w:t>
      </w:r>
      <w:r w:rsidR="005C4FFD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</w:t>
      </w:r>
      <w:r w:rsidR="005C4FFD">
        <w:rPr>
          <w:rFonts w:ascii="Times New Roman" w:hAnsi="Times New Roman" w:cs="Times New Roman"/>
          <w:b/>
          <w:noProof/>
          <w:color w:val="auto"/>
          <w:sz w:val="24"/>
          <w:szCs w:val="24"/>
          <w:lang w:eastAsia="hu-HU" w:bidi="ar-SA"/>
        </w:rPr>
        <w:t xml:space="preserve"> </w:t>
      </w:r>
    </w:p>
    <w:p w:rsidR="003E6E22" w:rsidRDefault="009C5CE5" w:rsidP="009C5CE5">
      <w:pPr>
        <w:ind w:left="0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  <w:r w:rsidRPr="00A9254C">
        <w:rPr>
          <w:rFonts w:ascii="Times New Roman" w:hAnsi="Times New Roman" w:cs="Times New Roman"/>
          <w:b/>
          <w:i/>
          <w:noProof/>
          <w:color w:val="auto"/>
          <w:sz w:val="24"/>
          <w:szCs w:val="24"/>
          <w:u w:val="single"/>
          <w:lang w:eastAsia="hu-HU" w:bidi="ar-SA"/>
        </w:rPr>
        <w:t>Költségvetési bevételek</w:t>
      </w:r>
      <w:r w:rsidR="00F710EE">
        <w:rPr>
          <w:rFonts w:ascii="Times New Roman" w:hAnsi="Times New Roman" w:cs="Times New Roman"/>
          <w:b/>
          <w:i/>
          <w:noProof/>
          <w:color w:val="auto"/>
          <w:sz w:val="24"/>
          <w:szCs w:val="24"/>
          <w:u w:val="single"/>
          <w:lang w:eastAsia="hu-HU" w:bidi="ar-SA"/>
        </w:rPr>
        <w:t xml:space="preserve"> mindösszesen:</w:t>
      </w:r>
      <w:r w:rsidR="00F710EE" w:rsidRPr="008628BF">
        <w:rPr>
          <w:rFonts w:ascii="Times New Roman" w:hAnsi="Times New Roman" w:cs="Times New Roman"/>
          <w:b/>
          <w:i/>
          <w:noProof/>
          <w:color w:val="auto"/>
          <w:sz w:val="24"/>
          <w:szCs w:val="24"/>
          <w:lang w:eastAsia="hu-HU" w:bidi="ar-SA"/>
        </w:rPr>
        <w:t xml:space="preserve"> </w:t>
      </w:r>
      <w:r w:rsidR="003E6E22" w:rsidRPr="003E6E22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97, 09 %</w:t>
      </w:r>
      <w:r w:rsidR="003E6E22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, a tavalyi 95,61</w:t>
      </w:r>
      <w:r w:rsidR="003E6E22" w:rsidRPr="003E6E22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%</w:t>
      </w:r>
      <w:r w:rsidR="003E6E22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</w:t>
      </w:r>
      <w:r w:rsidR="003E6E22" w:rsidRPr="003E6E22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-</w:t>
      </w:r>
      <w:r w:rsidR="003E6E22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hoz képest ez emelkedést mutat, melynek oka az előző évi költségvetési maradványok igénybevétele, valamint az ellátási díjak egész éves bevételéből állt össze.</w:t>
      </w:r>
      <w:r w:rsidR="003E6E22" w:rsidRPr="003E6E22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 </w:t>
      </w:r>
    </w:p>
    <w:p w:rsidR="000F368F" w:rsidRPr="00BC065A" w:rsidRDefault="000F368F" w:rsidP="009C5CE5">
      <w:pPr>
        <w:ind w:left="0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  <w:r>
        <w:rPr>
          <w:rFonts w:ascii="Times New Roman" w:hAnsi="Times New Roman" w:cs="Times New Roman"/>
          <w:b/>
          <w:i/>
          <w:noProof/>
          <w:color w:val="auto"/>
          <w:sz w:val="24"/>
          <w:szCs w:val="24"/>
          <w:u w:val="single"/>
          <w:lang w:eastAsia="hu-HU" w:bidi="ar-SA"/>
        </w:rPr>
        <w:t xml:space="preserve">Közp.irányító szervi tám.kapott bevétel: </w:t>
      </w:r>
      <w:r w:rsidR="003E6E22">
        <w:rPr>
          <w:rFonts w:ascii="Times New Roman" w:hAnsi="Times New Roman" w:cs="Times New Roman"/>
          <w:b/>
          <w:i/>
          <w:noProof/>
          <w:color w:val="auto"/>
          <w:sz w:val="24"/>
          <w:szCs w:val="24"/>
          <w:u w:val="single"/>
          <w:lang w:eastAsia="hu-HU" w:bidi="ar-SA"/>
        </w:rPr>
        <w:t xml:space="preserve"> </w:t>
      </w:r>
      <w:r w:rsidR="003E6E22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2025 év</w:t>
      </w:r>
      <w:r w:rsidR="003E6E22" w:rsidRPr="003E6E22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b</w:t>
      </w:r>
      <w:r w:rsidR="003E6E22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en a keretösszeg kihasználtsága 98,48 % az eredeti előírányzathoz képest, a tavalyi évben ez </w:t>
      </w:r>
      <w:r w:rsidR="00CB4D80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</w:t>
      </w:r>
      <w:r w:rsidR="003E6E22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95,33 % volt.</w:t>
      </w:r>
    </w:p>
    <w:p w:rsidR="009C5CE5" w:rsidRDefault="000F368F" w:rsidP="00F710EE">
      <w:pPr>
        <w:spacing w:after="120" w:line="360" w:lineRule="auto"/>
        <w:ind w:left="0"/>
        <w:jc w:val="both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  <w:r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A költségvetési bevételek fedezik a k</w:t>
      </w:r>
      <w:r w:rsidRPr="000F368F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öltségvetési kiadások</w:t>
      </w:r>
      <w:r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at, valamint a központi írányító szervi támogatás öss</w:t>
      </w:r>
      <w:r w:rsidR="00BC065A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zege is elégségesnek bizonyult.</w:t>
      </w:r>
      <w:r w:rsidR="00CB4D80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</w:t>
      </w:r>
      <w:r w:rsidR="009C5CE5" w:rsidRPr="00A9254C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A tervezett bevételi és kiadási oldal arányaiban az eltelt 12 hónapnak megfelelő.</w:t>
      </w:r>
    </w:p>
    <w:p w:rsidR="003E6E22" w:rsidRDefault="003E6E22" w:rsidP="00F710EE">
      <w:pPr>
        <w:spacing w:after="120" w:line="360" w:lineRule="auto"/>
        <w:ind w:left="0"/>
        <w:jc w:val="both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</w:p>
    <w:p w:rsidR="003E6E22" w:rsidRDefault="003E6E22" w:rsidP="00F710EE">
      <w:pPr>
        <w:spacing w:after="120" w:line="360" w:lineRule="auto"/>
        <w:ind w:left="0"/>
        <w:jc w:val="both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</w:p>
    <w:p w:rsidR="003E6E22" w:rsidRDefault="003E6E22" w:rsidP="00F710EE">
      <w:pPr>
        <w:spacing w:after="120" w:line="360" w:lineRule="auto"/>
        <w:ind w:left="0"/>
        <w:jc w:val="both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  <w:r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Szeretném megköszönni a </w:t>
      </w:r>
      <w:r w:rsidR="00F330FF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P</w:t>
      </w:r>
      <w:r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énzügyi osztály munkatársainak a mindig naprakész teljesítési adatok közlését, a</w:t>
      </w:r>
      <w:r w:rsidR="00CB4D80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pénzkezeli tanácsokat. A </w:t>
      </w:r>
      <w:r w:rsidR="00F330FF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P</w:t>
      </w:r>
      <w:r w:rsidR="00CB4D80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énzügyi osztály munkája</w:t>
      </w:r>
      <w:r w:rsidR="00CB4D80" w:rsidRPr="00CB4D80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biztosítja, hogy a </w:t>
      </w:r>
      <w:r w:rsidR="00CB4D80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bölcsőde </w:t>
      </w:r>
      <w:r w:rsidR="00CB4D80" w:rsidRPr="00CB4D80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gazdálkodása szabályszerű, átlátható és fenntartható legyen.</w:t>
      </w:r>
    </w:p>
    <w:p w:rsidR="00CB4D80" w:rsidRPr="00A9254C" w:rsidRDefault="00CB4D80" w:rsidP="00F710EE">
      <w:pPr>
        <w:spacing w:after="120" w:line="360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Ugyancsak köszönettel tartozunk a Városüzemeltetési csoport munkatársainak is,akik munkájukkal hozzájárulnak bölcsődénk</w:t>
      </w:r>
      <w:r w:rsidR="008A7D70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, és annak eszközei</w:t>
      </w:r>
      <w:r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zavartalan műszaki</w:t>
      </w:r>
      <w:r w:rsidR="008A7D70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és biztonságos működéséhez.</w:t>
      </w:r>
      <w:bookmarkStart w:id="0" w:name="_GoBack"/>
      <w:bookmarkEnd w:id="0"/>
    </w:p>
    <w:p w:rsidR="00F710EE" w:rsidRDefault="009C5CE5" w:rsidP="001F657B">
      <w:pPr>
        <w:spacing w:line="240" w:lineRule="auto"/>
        <w:ind w:left="0"/>
        <w:jc w:val="both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  <w:r w:rsidRPr="00A9254C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Kérem a Képviselő Testületet, hogy a beszámolót szíveskedjen elfogadni.</w:t>
      </w:r>
    </w:p>
    <w:p w:rsidR="00CB4D80" w:rsidRDefault="00CB4D80" w:rsidP="009C5CE5">
      <w:pPr>
        <w:ind w:left="0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</w:p>
    <w:p w:rsidR="009C5CE5" w:rsidRDefault="009C5CE5" w:rsidP="009C5CE5">
      <w:pPr>
        <w:ind w:left="0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  <w:r w:rsidRPr="00A9254C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Kunszentmiklós, </w:t>
      </w:r>
      <w:r w:rsidR="00CB4D80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2026</w:t>
      </w:r>
      <w:r w:rsidR="00BC065A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.05.12</w:t>
      </w:r>
      <w:r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.</w:t>
      </w:r>
    </w:p>
    <w:p w:rsidR="00CB4D80" w:rsidRDefault="00CB4D80" w:rsidP="009C5CE5">
      <w:pPr>
        <w:ind w:left="0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</w:p>
    <w:p w:rsidR="00F710EE" w:rsidRDefault="00F710EE" w:rsidP="00F710EE">
      <w:pPr>
        <w:ind w:left="0"/>
        <w:jc w:val="center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</w:p>
    <w:p w:rsidR="001F657B" w:rsidRDefault="00CB4D80" w:rsidP="00E66858">
      <w:pPr>
        <w:ind w:left="0"/>
        <w:jc w:val="center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  <w:r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Tóthné </w:t>
      </w:r>
      <w:r w:rsidR="009C5CE5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Hajdú Gabriella</w:t>
      </w:r>
      <w:r w:rsidR="00F710EE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 xml:space="preserve"> </w:t>
      </w:r>
    </w:p>
    <w:p w:rsidR="00F710EE" w:rsidRPr="00A9254C" w:rsidRDefault="00F710EE" w:rsidP="00E66858">
      <w:pPr>
        <w:ind w:left="0"/>
        <w:jc w:val="center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  <w:r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I</w:t>
      </w:r>
      <w:r w:rsidR="00E66858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ntézményvezet</w:t>
      </w:r>
      <w:r w:rsidR="001F657B"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  <w:t>ő</w:t>
      </w:r>
    </w:p>
    <w:p w:rsidR="009C5CE5" w:rsidRDefault="009C5CE5" w:rsidP="00F710EE">
      <w:pPr>
        <w:ind w:left="0"/>
        <w:jc w:val="center"/>
        <w:rPr>
          <w:rFonts w:ascii="Times New Roman" w:hAnsi="Times New Roman" w:cs="Times New Roman"/>
          <w:noProof/>
          <w:color w:val="auto"/>
          <w:sz w:val="24"/>
          <w:szCs w:val="24"/>
          <w:lang w:eastAsia="hu-HU" w:bidi="ar-SA"/>
        </w:rPr>
      </w:pPr>
    </w:p>
    <w:p w:rsidR="009C5CE5" w:rsidRPr="00A9254C" w:rsidRDefault="009C5CE5" w:rsidP="00F710EE">
      <w:pPr>
        <w:suppressAutoHyphens/>
        <w:spacing w:before="120" w:after="0" w:line="240" w:lineRule="auto"/>
        <w:ind w:left="0"/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</w:pPr>
    </w:p>
    <w:p w:rsidR="009C5CE5" w:rsidRPr="00A05C8C" w:rsidRDefault="009C5CE5" w:rsidP="009C5CE5">
      <w:pPr>
        <w:rPr>
          <w:rFonts w:ascii="Times New Roman" w:hAnsi="Times New Roman" w:cs="Times New Roman"/>
          <w:sz w:val="28"/>
          <w:szCs w:val="28"/>
        </w:rPr>
      </w:pPr>
    </w:p>
    <w:sectPr w:rsidR="009C5CE5" w:rsidRPr="00A05C8C" w:rsidSect="003E3F4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D26" w:rsidRDefault="00AC7D26" w:rsidP="006B6178">
      <w:pPr>
        <w:spacing w:after="0" w:line="240" w:lineRule="auto"/>
      </w:pPr>
      <w:r>
        <w:separator/>
      </w:r>
    </w:p>
  </w:endnote>
  <w:endnote w:type="continuationSeparator" w:id="0">
    <w:p w:rsidR="00AC7D26" w:rsidRDefault="00AC7D26" w:rsidP="006B6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D26" w:rsidRDefault="00AC7D26" w:rsidP="006B6178">
      <w:pPr>
        <w:spacing w:after="0" w:line="240" w:lineRule="auto"/>
      </w:pPr>
      <w:r>
        <w:separator/>
      </w:r>
    </w:p>
  </w:footnote>
  <w:footnote w:type="continuationSeparator" w:id="0">
    <w:p w:rsidR="00AC7D26" w:rsidRDefault="00AC7D26" w:rsidP="006B6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178" w:rsidRDefault="006B6178" w:rsidP="006B6178">
    <w:pPr>
      <w:pStyle w:val="lfej"/>
      <w:jc w:val="center"/>
    </w:pPr>
    <w:r>
      <w:rPr>
        <w:noProof/>
        <w:lang w:eastAsia="hu-HU"/>
      </w:rPr>
      <w:drawing>
        <wp:inline distT="0" distB="0" distL="0" distR="0" wp14:anchorId="2AF8DE65" wp14:editId="2878A2D5">
          <wp:extent cx="1661823" cy="747423"/>
          <wp:effectExtent l="0" t="0" r="0" b="0"/>
          <wp:docPr id="1" name="Kép 1" descr="C:\Users\User\Desktop\napsugár logó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napsugár logó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1823" cy="747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603F" w:rsidRPr="00D144EB" w:rsidRDefault="006B6178" w:rsidP="00AD5BCF">
    <w:pPr>
      <w:pStyle w:val="lfej"/>
      <w:jc w:val="center"/>
      <w:rPr>
        <w:color w:val="000000" w:themeColor="text1"/>
        <w:sz w:val="18"/>
        <w:szCs w:val="18"/>
      </w:rPr>
    </w:pPr>
    <w:r w:rsidRPr="00D144EB">
      <w:rPr>
        <w:color w:val="000000" w:themeColor="text1"/>
        <w:sz w:val="18"/>
        <w:szCs w:val="18"/>
      </w:rPr>
      <w:t xml:space="preserve"> Kunszentmiklós</w:t>
    </w:r>
    <w:r w:rsidR="0082603F" w:rsidRPr="00D144EB">
      <w:rPr>
        <w:color w:val="000000" w:themeColor="text1"/>
        <w:sz w:val="18"/>
        <w:szCs w:val="18"/>
      </w:rPr>
      <w:t xml:space="preserve"> 6090</w:t>
    </w:r>
    <w:r w:rsidRPr="00D144EB">
      <w:rPr>
        <w:color w:val="000000" w:themeColor="text1"/>
        <w:sz w:val="18"/>
        <w:szCs w:val="18"/>
      </w:rPr>
      <w:t>,</w:t>
    </w:r>
    <w:r w:rsidR="0082603F" w:rsidRPr="00D144EB">
      <w:rPr>
        <w:color w:val="000000" w:themeColor="text1"/>
        <w:sz w:val="18"/>
        <w:szCs w:val="18"/>
      </w:rPr>
      <w:t xml:space="preserve"> Vásártér 14/b.</w:t>
    </w:r>
  </w:p>
  <w:p w:rsidR="006B6178" w:rsidRPr="00D144EB" w:rsidRDefault="0082603F" w:rsidP="006B6178">
    <w:pPr>
      <w:pStyle w:val="lfej"/>
      <w:jc w:val="center"/>
      <w:rPr>
        <w:color w:val="000000" w:themeColor="text1"/>
        <w:sz w:val="18"/>
        <w:szCs w:val="18"/>
      </w:rPr>
    </w:pPr>
    <w:r w:rsidRPr="00D144EB">
      <w:rPr>
        <w:color w:val="000000" w:themeColor="text1"/>
        <w:sz w:val="18"/>
        <w:szCs w:val="18"/>
      </w:rPr>
      <w:t>Tel: 0676</w:t>
    </w:r>
    <w:r w:rsidR="00E536C2" w:rsidRPr="00D144EB">
      <w:rPr>
        <w:color w:val="000000" w:themeColor="text1"/>
        <w:sz w:val="18"/>
        <w:szCs w:val="18"/>
      </w:rPr>
      <w:t xml:space="preserve"> </w:t>
    </w:r>
    <w:r w:rsidRPr="00D144EB">
      <w:rPr>
        <w:color w:val="000000" w:themeColor="text1"/>
        <w:sz w:val="18"/>
        <w:szCs w:val="18"/>
      </w:rPr>
      <w:t>777563,</w:t>
    </w:r>
    <w:r w:rsidR="00571EC3" w:rsidRPr="00D144EB">
      <w:rPr>
        <w:color w:val="000000" w:themeColor="text1"/>
        <w:sz w:val="18"/>
        <w:szCs w:val="18"/>
      </w:rPr>
      <w:t xml:space="preserve"> </w:t>
    </w:r>
    <w:r w:rsidR="00E870EE" w:rsidRPr="00D144EB">
      <w:rPr>
        <w:color w:val="000000" w:themeColor="text1"/>
        <w:sz w:val="18"/>
        <w:szCs w:val="18"/>
      </w:rPr>
      <w:t>06202227469</w:t>
    </w:r>
  </w:p>
  <w:p w:rsidR="00D144EB" w:rsidRPr="00D144EB" w:rsidRDefault="00D144EB" w:rsidP="006B6178">
    <w:pPr>
      <w:pStyle w:val="lfej"/>
      <w:jc w:val="center"/>
      <w:rPr>
        <w:color w:val="000000" w:themeColor="text1"/>
        <w:sz w:val="18"/>
        <w:szCs w:val="18"/>
      </w:rPr>
    </w:pPr>
    <w:r w:rsidRPr="00D144EB">
      <w:rPr>
        <w:color w:val="000000" w:themeColor="text1"/>
        <w:sz w:val="18"/>
        <w:szCs w:val="18"/>
      </w:rPr>
      <w:sym w:font="Wingdings" w:char="F02A"/>
    </w:r>
    <w:r w:rsidR="00AD5BCF">
      <w:rPr>
        <w:color w:val="000000" w:themeColor="text1"/>
        <w:sz w:val="18"/>
        <w:szCs w:val="18"/>
      </w:rPr>
      <w:t xml:space="preserve"> </w:t>
    </w:r>
    <w:r w:rsidRPr="00D144EB">
      <w:rPr>
        <w:color w:val="000000" w:themeColor="text1"/>
        <w:sz w:val="18"/>
        <w:szCs w:val="18"/>
      </w:rPr>
      <w:t>bolcsodenapsugar@gmail.com</w:t>
    </w:r>
  </w:p>
  <w:p w:rsidR="006B6178" w:rsidRPr="00D144EB" w:rsidRDefault="006B6178" w:rsidP="0082603F">
    <w:pPr>
      <w:pStyle w:val="lfej"/>
      <w:pBdr>
        <w:bottom w:val="single" w:sz="4" w:space="1" w:color="auto"/>
      </w:pBdr>
      <w:jc w:val="center"/>
      <w:rPr>
        <w:i/>
        <w:color w:val="000000" w:themeColor="text1"/>
        <w:sz w:val="18"/>
        <w:szCs w:val="18"/>
      </w:rPr>
    </w:pPr>
    <w:r w:rsidRPr="00D144EB">
      <w:rPr>
        <w:i/>
        <w:color w:val="000000" w:themeColor="text1"/>
        <w:sz w:val="18"/>
        <w:szCs w:val="18"/>
      </w:rPr>
      <w:t xml:space="preserve">Intézményvezető: </w:t>
    </w:r>
    <w:r w:rsidR="00571810">
      <w:rPr>
        <w:i/>
        <w:color w:val="000000" w:themeColor="text1"/>
        <w:sz w:val="18"/>
        <w:szCs w:val="18"/>
      </w:rPr>
      <w:t xml:space="preserve">Tóthné </w:t>
    </w:r>
    <w:r w:rsidRPr="00D144EB">
      <w:rPr>
        <w:i/>
        <w:color w:val="000000" w:themeColor="text1"/>
        <w:sz w:val="18"/>
        <w:szCs w:val="18"/>
      </w:rPr>
      <w:t>Hajdú Gabriella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C43CC"/>
    <w:multiLevelType w:val="hybridMultilevel"/>
    <w:tmpl w:val="73421A6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214FF"/>
    <w:multiLevelType w:val="hybridMultilevel"/>
    <w:tmpl w:val="4586879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515AB2"/>
    <w:multiLevelType w:val="hybridMultilevel"/>
    <w:tmpl w:val="1700C0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164E90"/>
    <w:multiLevelType w:val="hybridMultilevel"/>
    <w:tmpl w:val="54E42082"/>
    <w:lvl w:ilvl="0" w:tplc="040E0017">
      <w:start w:val="1"/>
      <w:numFmt w:val="lowerLetter"/>
      <w:lvlText w:val="%1)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9C4448"/>
    <w:multiLevelType w:val="hybridMultilevel"/>
    <w:tmpl w:val="7CECE01A"/>
    <w:lvl w:ilvl="0" w:tplc="040E0017">
      <w:start w:val="1"/>
      <w:numFmt w:val="lowerLetter"/>
      <w:lvlText w:val="%1)"/>
      <w:lvlJc w:val="left"/>
      <w:pPr>
        <w:ind w:left="1200" w:hanging="360"/>
      </w:pPr>
    </w:lvl>
    <w:lvl w:ilvl="1" w:tplc="040E0019" w:tentative="1">
      <w:start w:val="1"/>
      <w:numFmt w:val="lowerLetter"/>
      <w:lvlText w:val="%2."/>
      <w:lvlJc w:val="left"/>
      <w:pPr>
        <w:ind w:left="1920" w:hanging="360"/>
      </w:pPr>
    </w:lvl>
    <w:lvl w:ilvl="2" w:tplc="040E001B" w:tentative="1">
      <w:start w:val="1"/>
      <w:numFmt w:val="lowerRoman"/>
      <w:lvlText w:val="%3."/>
      <w:lvlJc w:val="right"/>
      <w:pPr>
        <w:ind w:left="2640" w:hanging="180"/>
      </w:pPr>
    </w:lvl>
    <w:lvl w:ilvl="3" w:tplc="040E000F" w:tentative="1">
      <w:start w:val="1"/>
      <w:numFmt w:val="decimal"/>
      <w:lvlText w:val="%4."/>
      <w:lvlJc w:val="left"/>
      <w:pPr>
        <w:ind w:left="3360" w:hanging="360"/>
      </w:pPr>
    </w:lvl>
    <w:lvl w:ilvl="4" w:tplc="040E0019" w:tentative="1">
      <w:start w:val="1"/>
      <w:numFmt w:val="lowerLetter"/>
      <w:lvlText w:val="%5."/>
      <w:lvlJc w:val="left"/>
      <w:pPr>
        <w:ind w:left="4080" w:hanging="360"/>
      </w:pPr>
    </w:lvl>
    <w:lvl w:ilvl="5" w:tplc="040E001B" w:tentative="1">
      <w:start w:val="1"/>
      <w:numFmt w:val="lowerRoman"/>
      <w:lvlText w:val="%6."/>
      <w:lvlJc w:val="right"/>
      <w:pPr>
        <w:ind w:left="4800" w:hanging="180"/>
      </w:pPr>
    </w:lvl>
    <w:lvl w:ilvl="6" w:tplc="040E000F" w:tentative="1">
      <w:start w:val="1"/>
      <w:numFmt w:val="decimal"/>
      <w:lvlText w:val="%7."/>
      <w:lvlJc w:val="left"/>
      <w:pPr>
        <w:ind w:left="5520" w:hanging="360"/>
      </w:pPr>
    </w:lvl>
    <w:lvl w:ilvl="7" w:tplc="040E0019" w:tentative="1">
      <w:start w:val="1"/>
      <w:numFmt w:val="lowerLetter"/>
      <w:lvlText w:val="%8."/>
      <w:lvlJc w:val="left"/>
      <w:pPr>
        <w:ind w:left="6240" w:hanging="360"/>
      </w:pPr>
    </w:lvl>
    <w:lvl w:ilvl="8" w:tplc="040E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4337166"/>
    <w:multiLevelType w:val="hybridMultilevel"/>
    <w:tmpl w:val="75ACA174"/>
    <w:lvl w:ilvl="0" w:tplc="040E0017">
      <w:start w:val="1"/>
      <w:numFmt w:val="lowerLetter"/>
      <w:lvlText w:val="%1)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D50A9C"/>
    <w:multiLevelType w:val="hybridMultilevel"/>
    <w:tmpl w:val="888CD33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E77816"/>
    <w:multiLevelType w:val="hybridMultilevel"/>
    <w:tmpl w:val="882EBEE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C64EE7"/>
    <w:multiLevelType w:val="hybridMultilevel"/>
    <w:tmpl w:val="7E22674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5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78"/>
    <w:rsid w:val="00003D8D"/>
    <w:rsid w:val="00017DCA"/>
    <w:rsid w:val="0003088E"/>
    <w:rsid w:val="00053B56"/>
    <w:rsid w:val="0006620D"/>
    <w:rsid w:val="00071E56"/>
    <w:rsid w:val="00097F76"/>
    <w:rsid w:val="000A59A9"/>
    <w:rsid w:val="000B7D2F"/>
    <w:rsid w:val="000D6684"/>
    <w:rsid w:val="000E2B77"/>
    <w:rsid w:val="000E6225"/>
    <w:rsid w:val="000F368F"/>
    <w:rsid w:val="0015088F"/>
    <w:rsid w:val="0015154F"/>
    <w:rsid w:val="00153EFB"/>
    <w:rsid w:val="00173440"/>
    <w:rsid w:val="0017593E"/>
    <w:rsid w:val="0019436B"/>
    <w:rsid w:val="001958B4"/>
    <w:rsid w:val="001C43E8"/>
    <w:rsid w:val="001F657B"/>
    <w:rsid w:val="00210F29"/>
    <w:rsid w:val="00247EC3"/>
    <w:rsid w:val="0029751F"/>
    <w:rsid w:val="002A67C4"/>
    <w:rsid w:val="002C6266"/>
    <w:rsid w:val="002E3A03"/>
    <w:rsid w:val="002E751A"/>
    <w:rsid w:val="00302030"/>
    <w:rsid w:val="0031437D"/>
    <w:rsid w:val="00380072"/>
    <w:rsid w:val="003B130E"/>
    <w:rsid w:val="003D652E"/>
    <w:rsid w:val="003E3F46"/>
    <w:rsid w:val="003E6E22"/>
    <w:rsid w:val="004350F7"/>
    <w:rsid w:val="00472C08"/>
    <w:rsid w:val="004B7469"/>
    <w:rsid w:val="00515E82"/>
    <w:rsid w:val="00521784"/>
    <w:rsid w:val="005476A2"/>
    <w:rsid w:val="00552438"/>
    <w:rsid w:val="00571810"/>
    <w:rsid w:val="00571EC3"/>
    <w:rsid w:val="00581431"/>
    <w:rsid w:val="00596588"/>
    <w:rsid w:val="005A5BE3"/>
    <w:rsid w:val="005C4FFD"/>
    <w:rsid w:val="005D1DD6"/>
    <w:rsid w:val="00600017"/>
    <w:rsid w:val="006147BD"/>
    <w:rsid w:val="00636A6B"/>
    <w:rsid w:val="0066153B"/>
    <w:rsid w:val="00663F84"/>
    <w:rsid w:val="00664B85"/>
    <w:rsid w:val="00665E16"/>
    <w:rsid w:val="006803EC"/>
    <w:rsid w:val="00695886"/>
    <w:rsid w:val="006B6178"/>
    <w:rsid w:val="006E2F3F"/>
    <w:rsid w:val="007559D4"/>
    <w:rsid w:val="00760706"/>
    <w:rsid w:val="00775E87"/>
    <w:rsid w:val="00794537"/>
    <w:rsid w:val="007B45C3"/>
    <w:rsid w:val="007D05D7"/>
    <w:rsid w:val="0082603F"/>
    <w:rsid w:val="00831C1A"/>
    <w:rsid w:val="00832687"/>
    <w:rsid w:val="008333E6"/>
    <w:rsid w:val="008335AD"/>
    <w:rsid w:val="00857C4B"/>
    <w:rsid w:val="008628BF"/>
    <w:rsid w:val="00864584"/>
    <w:rsid w:val="008A04E5"/>
    <w:rsid w:val="008A5159"/>
    <w:rsid w:val="008A7D70"/>
    <w:rsid w:val="008F281A"/>
    <w:rsid w:val="009256B8"/>
    <w:rsid w:val="00963951"/>
    <w:rsid w:val="0098599D"/>
    <w:rsid w:val="00987F64"/>
    <w:rsid w:val="009A14A3"/>
    <w:rsid w:val="009B6D6A"/>
    <w:rsid w:val="009C5CE5"/>
    <w:rsid w:val="009D1AB7"/>
    <w:rsid w:val="009D4744"/>
    <w:rsid w:val="00A0012F"/>
    <w:rsid w:val="00A00A29"/>
    <w:rsid w:val="00A05C8C"/>
    <w:rsid w:val="00A31E3B"/>
    <w:rsid w:val="00A7374F"/>
    <w:rsid w:val="00AC7D26"/>
    <w:rsid w:val="00AD5BCF"/>
    <w:rsid w:val="00AD6076"/>
    <w:rsid w:val="00B21F12"/>
    <w:rsid w:val="00B63A47"/>
    <w:rsid w:val="00B806BD"/>
    <w:rsid w:val="00B84FA3"/>
    <w:rsid w:val="00BB1B0A"/>
    <w:rsid w:val="00BB2E2A"/>
    <w:rsid w:val="00BC065A"/>
    <w:rsid w:val="00BC1542"/>
    <w:rsid w:val="00BD0F20"/>
    <w:rsid w:val="00BD4E91"/>
    <w:rsid w:val="00BD7FA8"/>
    <w:rsid w:val="00BE68E6"/>
    <w:rsid w:val="00C050D7"/>
    <w:rsid w:val="00C07EE8"/>
    <w:rsid w:val="00C70A02"/>
    <w:rsid w:val="00C75D8A"/>
    <w:rsid w:val="00C81C10"/>
    <w:rsid w:val="00C84125"/>
    <w:rsid w:val="00C8735F"/>
    <w:rsid w:val="00CA7766"/>
    <w:rsid w:val="00CB4D80"/>
    <w:rsid w:val="00CC783F"/>
    <w:rsid w:val="00D144EB"/>
    <w:rsid w:val="00D3358D"/>
    <w:rsid w:val="00D33BC3"/>
    <w:rsid w:val="00D92266"/>
    <w:rsid w:val="00DA5A4E"/>
    <w:rsid w:val="00DB3D75"/>
    <w:rsid w:val="00DC3C6F"/>
    <w:rsid w:val="00DE1011"/>
    <w:rsid w:val="00DF19C2"/>
    <w:rsid w:val="00DF272D"/>
    <w:rsid w:val="00DF3318"/>
    <w:rsid w:val="00E13982"/>
    <w:rsid w:val="00E43038"/>
    <w:rsid w:val="00E536C2"/>
    <w:rsid w:val="00E66858"/>
    <w:rsid w:val="00E870EE"/>
    <w:rsid w:val="00E93FB4"/>
    <w:rsid w:val="00EA14D6"/>
    <w:rsid w:val="00EB238E"/>
    <w:rsid w:val="00EC4A48"/>
    <w:rsid w:val="00ED7F5D"/>
    <w:rsid w:val="00EF46E1"/>
    <w:rsid w:val="00EF7933"/>
    <w:rsid w:val="00F156A8"/>
    <w:rsid w:val="00F330FF"/>
    <w:rsid w:val="00F362A4"/>
    <w:rsid w:val="00F41DFF"/>
    <w:rsid w:val="00F44223"/>
    <w:rsid w:val="00F514CB"/>
    <w:rsid w:val="00F710EE"/>
    <w:rsid w:val="00F91CA7"/>
    <w:rsid w:val="00FA2D58"/>
    <w:rsid w:val="00FB6A3D"/>
    <w:rsid w:val="00FC764F"/>
    <w:rsid w:val="00FD19B5"/>
    <w:rsid w:val="00FD373A"/>
    <w:rsid w:val="00FD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D4744"/>
    <w:pPr>
      <w:spacing w:after="160" w:line="288" w:lineRule="auto"/>
      <w:ind w:left="2160"/>
    </w:pPr>
    <w:rPr>
      <w:rFonts w:eastAsiaTheme="minorEastAsia"/>
      <w:color w:val="5A5A5A" w:themeColor="text1" w:themeTint="A5"/>
      <w:sz w:val="20"/>
      <w:szCs w:val="20"/>
      <w:lang w:bidi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870E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B6178"/>
    <w:pPr>
      <w:tabs>
        <w:tab w:val="center" w:pos="4536"/>
        <w:tab w:val="right" w:pos="9072"/>
      </w:tabs>
      <w:spacing w:after="0" w:line="240" w:lineRule="auto"/>
      <w:ind w:left="0"/>
    </w:pPr>
    <w:rPr>
      <w:rFonts w:eastAsiaTheme="minorHAnsi"/>
      <w:color w:val="auto"/>
      <w:sz w:val="22"/>
      <w:szCs w:val="22"/>
      <w:lang w:bidi="ar-SA"/>
    </w:rPr>
  </w:style>
  <w:style w:type="character" w:customStyle="1" w:styleId="lfejChar">
    <w:name w:val="Élőfej Char"/>
    <w:basedOn w:val="Bekezdsalapbettpusa"/>
    <w:link w:val="lfej"/>
    <w:uiPriority w:val="99"/>
    <w:rsid w:val="006B6178"/>
  </w:style>
  <w:style w:type="paragraph" w:styleId="llb">
    <w:name w:val="footer"/>
    <w:basedOn w:val="Norml"/>
    <w:link w:val="llbChar"/>
    <w:uiPriority w:val="99"/>
    <w:unhideWhenUsed/>
    <w:rsid w:val="006B6178"/>
    <w:pPr>
      <w:tabs>
        <w:tab w:val="center" w:pos="4536"/>
        <w:tab w:val="right" w:pos="9072"/>
      </w:tabs>
      <w:spacing w:after="0" w:line="240" w:lineRule="auto"/>
      <w:ind w:left="0"/>
    </w:pPr>
    <w:rPr>
      <w:rFonts w:eastAsiaTheme="minorHAnsi"/>
      <w:color w:val="auto"/>
      <w:sz w:val="22"/>
      <w:szCs w:val="22"/>
      <w:lang w:bidi="ar-SA"/>
    </w:rPr>
  </w:style>
  <w:style w:type="character" w:customStyle="1" w:styleId="llbChar">
    <w:name w:val="Élőláb Char"/>
    <w:basedOn w:val="Bekezdsalapbettpusa"/>
    <w:link w:val="llb"/>
    <w:uiPriority w:val="99"/>
    <w:rsid w:val="006B6178"/>
  </w:style>
  <w:style w:type="paragraph" w:styleId="Buborkszveg">
    <w:name w:val="Balloon Text"/>
    <w:basedOn w:val="Norml"/>
    <w:link w:val="BuborkszvegChar"/>
    <w:uiPriority w:val="99"/>
    <w:semiHidden/>
    <w:unhideWhenUsed/>
    <w:rsid w:val="006B6178"/>
    <w:pPr>
      <w:spacing w:after="0" w:line="240" w:lineRule="auto"/>
      <w:ind w:left="0"/>
    </w:pPr>
    <w:rPr>
      <w:rFonts w:ascii="Tahoma" w:eastAsiaTheme="minorHAnsi" w:hAnsi="Tahoma" w:cs="Tahoma"/>
      <w:color w:val="auto"/>
      <w:sz w:val="16"/>
      <w:szCs w:val="16"/>
      <w:lang w:bidi="ar-SA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B6178"/>
    <w:rPr>
      <w:rFonts w:ascii="Tahoma" w:hAnsi="Tahoma" w:cs="Tahoma"/>
      <w:sz w:val="16"/>
      <w:szCs w:val="16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870E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  <w:lang w:bidi="en-US"/>
    </w:rPr>
  </w:style>
  <w:style w:type="paragraph" w:styleId="NormlWeb">
    <w:name w:val="Normal (Web)"/>
    <w:basedOn w:val="Norml"/>
    <w:semiHidden/>
    <w:unhideWhenUsed/>
    <w:rsid w:val="00E87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515E82"/>
    <w:pPr>
      <w:ind w:left="720"/>
      <w:contextualSpacing/>
    </w:pPr>
  </w:style>
  <w:style w:type="paragraph" w:customStyle="1" w:styleId="CharCharCharCharCharCharCharCharCharChar">
    <w:name w:val="Char Char Char Char Char Char Char Char Char Char"/>
    <w:basedOn w:val="Norml"/>
    <w:rsid w:val="00521784"/>
    <w:pPr>
      <w:spacing w:line="240" w:lineRule="exact"/>
      <w:ind w:left="0"/>
    </w:pPr>
    <w:rPr>
      <w:rFonts w:ascii="Verdana" w:eastAsia="Times New Roman" w:hAnsi="Verdana" w:cs="Verdana"/>
      <w:color w:val="auto"/>
      <w:lang w:val="en-US" w:bidi="ar-SA"/>
    </w:rPr>
  </w:style>
  <w:style w:type="paragraph" w:customStyle="1" w:styleId="western">
    <w:name w:val="western"/>
    <w:basedOn w:val="Norml"/>
    <w:rsid w:val="00521784"/>
    <w:pPr>
      <w:spacing w:before="100" w:beforeAutospacing="1" w:after="119" w:line="240" w:lineRule="auto"/>
      <w:ind w:left="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hu-HU" w:bidi="ar-SA"/>
    </w:rPr>
  </w:style>
  <w:style w:type="paragraph" w:styleId="Szvegtrzs">
    <w:name w:val="Body Text"/>
    <w:basedOn w:val="Norml"/>
    <w:link w:val="SzvegtrzsChar"/>
    <w:unhideWhenUsed/>
    <w:rsid w:val="006147BD"/>
    <w:pPr>
      <w:spacing w:after="0" w:line="360" w:lineRule="auto"/>
      <w:ind w:left="0"/>
      <w:jc w:val="both"/>
    </w:pPr>
    <w:rPr>
      <w:rFonts w:ascii="Times New Roman" w:eastAsia="Times New Roman" w:hAnsi="Times New Roman" w:cs="Times New Roman"/>
      <w:i/>
      <w:color w:val="auto"/>
      <w:sz w:val="26"/>
      <w:lang w:eastAsia="hu-HU" w:bidi="ar-SA"/>
    </w:rPr>
  </w:style>
  <w:style w:type="character" w:customStyle="1" w:styleId="SzvegtrzsChar">
    <w:name w:val="Szövegtörzs Char"/>
    <w:basedOn w:val="Bekezdsalapbettpusa"/>
    <w:link w:val="Szvegtrzs"/>
    <w:rsid w:val="006147BD"/>
    <w:rPr>
      <w:rFonts w:ascii="Times New Roman" w:eastAsia="Times New Roman" w:hAnsi="Times New Roman" w:cs="Times New Roman"/>
      <w:i/>
      <w:sz w:val="26"/>
      <w:szCs w:val="20"/>
      <w:lang w:eastAsia="hu-HU"/>
    </w:rPr>
  </w:style>
  <w:style w:type="table" w:customStyle="1" w:styleId="Naptr3">
    <w:name w:val="Naptár 3"/>
    <w:basedOn w:val="Normltblzat"/>
    <w:uiPriority w:val="99"/>
    <w:qFormat/>
    <w:rsid w:val="00FD5256"/>
    <w:pPr>
      <w:spacing w:after="0" w:line="240" w:lineRule="auto"/>
      <w:jc w:val="right"/>
    </w:pPr>
    <w:rPr>
      <w:rFonts w:asciiTheme="majorHAnsi" w:eastAsiaTheme="minorEastAsia" w:hAnsiTheme="majorHAnsi"/>
      <w:color w:val="7F7F7F" w:themeColor="text1" w:themeTint="80"/>
      <w:lang w:eastAsia="hu-HU"/>
    </w:rPr>
    <w:tblPr/>
    <w:tblStylePr w:type="firstRow">
      <w:pPr>
        <w:wordWrap/>
        <w:jc w:val="right"/>
      </w:pPr>
      <w:rPr>
        <w:color w:val="365F91" w:themeColor="accent1" w:themeShade="BF"/>
        <w:sz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  <w:style w:type="table" w:styleId="Rcsostblzat">
    <w:name w:val="Table Grid"/>
    <w:basedOn w:val="Normltblzat"/>
    <w:uiPriority w:val="59"/>
    <w:rsid w:val="00FD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D4744"/>
    <w:pPr>
      <w:spacing w:after="160" w:line="288" w:lineRule="auto"/>
      <w:ind w:left="2160"/>
    </w:pPr>
    <w:rPr>
      <w:rFonts w:eastAsiaTheme="minorEastAsia"/>
      <w:color w:val="5A5A5A" w:themeColor="text1" w:themeTint="A5"/>
      <w:sz w:val="20"/>
      <w:szCs w:val="20"/>
      <w:lang w:bidi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870E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B6178"/>
    <w:pPr>
      <w:tabs>
        <w:tab w:val="center" w:pos="4536"/>
        <w:tab w:val="right" w:pos="9072"/>
      </w:tabs>
      <w:spacing w:after="0" w:line="240" w:lineRule="auto"/>
      <w:ind w:left="0"/>
    </w:pPr>
    <w:rPr>
      <w:rFonts w:eastAsiaTheme="minorHAnsi"/>
      <w:color w:val="auto"/>
      <w:sz w:val="22"/>
      <w:szCs w:val="22"/>
      <w:lang w:bidi="ar-SA"/>
    </w:rPr>
  </w:style>
  <w:style w:type="character" w:customStyle="1" w:styleId="lfejChar">
    <w:name w:val="Élőfej Char"/>
    <w:basedOn w:val="Bekezdsalapbettpusa"/>
    <w:link w:val="lfej"/>
    <w:uiPriority w:val="99"/>
    <w:rsid w:val="006B6178"/>
  </w:style>
  <w:style w:type="paragraph" w:styleId="llb">
    <w:name w:val="footer"/>
    <w:basedOn w:val="Norml"/>
    <w:link w:val="llbChar"/>
    <w:uiPriority w:val="99"/>
    <w:unhideWhenUsed/>
    <w:rsid w:val="006B6178"/>
    <w:pPr>
      <w:tabs>
        <w:tab w:val="center" w:pos="4536"/>
        <w:tab w:val="right" w:pos="9072"/>
      </w:tabs>
      <w:spacing w:after="0" w:line="240" w:lineRule="auto"/>
      <w:ind w:left="0"/>
    </w:pPr>
    <w:rPr>
      <w:rFonts w:eastAsiaTheme="minorHAnsi"/>
      <w:color w:val="auto"/>
      <w:sz w:val="22"/>
      <w:szCs w:val="22"/>
      <w:lang w:bidi="ar-SA"/>
    </w:rPr>
  </w:style>
  <w:style w:type="character" w:customStyle="1" w:styleId="llbChar">
    <w:name w:val="Élőláb Char"/>
    <w:basedOn w:val="Bekezdsalapbettpusa"/>
    <w:link w:val="llb"/>
    <w:uiPriority w:val="99"/>
    <w:rsid w:val="006B6178"/>
  </w:style>
  <w:style w:type="paragraph" w:styleId="Buborkszveg">
    <w:name w:val="Balloon Text"/>
    <w:basedOn w:val="Norml"/>
    <w:link w:val="BuborkszvegChar"/>
    <w:uiPriority w:val="99"/>
    <w:semiHidden/>
    <w:unhideWhenUsed/>
    <w:rsid w:val="006B6178"/>
    <w:pPr>
      <w:spacing w:after="0" w:line="240" w:lineRule="auto"/>
      <w:ind w:left="0"/>
    </w:pPr>
    <w:rPr>
      <w:rFonts w:ascii="Tahoma" w:eastAsiaTheme="minorHAnsi" w:hAnsi="Tahoma" w:cs="Tahoma"/>
      <w:color w:val="auto"/>
      <w:sz w:val="16"/>
      <w:szCs w:val="16"/>
      <w:lang w:bidi="ar-SA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B6178"/>
    <w:rPr>
      <w:rFonts w:ascii="Tahoma" w:hAnsi="Tahoma" w:cs="Tahoma"/>
      <w:sz w:val="16"/>
      <w:szCs w:val="16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870E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  <w:lang w:bidi="en-US"/>
    </w:rPr>
  </w:style>
  <w:style w:type="paragraph" w:styleId="NormlWeb">
    <w:name w:val="Normal (Web)"/>
    <w:basedOn w:val="Norml"/>
    <w:semiHidden/>
    <w:unhideWhenUsed/>
    <w:rsid w:val="00E87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515E82"/>
    <w:pPr>
      <w:ind w:left="720"/>
      <w:contextualSpacing/>
    </w:pPr>
  </w:style>
  <w:style w:type="paragraph" w:customStyle="1" w:styleId="CharCharCharCharCharCharCharCharCharChar">
    <w:name w:val="Char Char Char Char Char Char Char Char Char Char"/>
    <w:basedOn w:val="Norml"/>
    <w:rsid w:val="00521784"/>
    <w:pPr>
      <w:spacing w:line="240" w:lineRule="exact"/>
      <w:ind w:left="0"/>
    </w:pPr>
    <w:rPr>
      <w:rFonts w:ascii="Verdana" w:eastAsia="Times New Roman" w:hAnsi="Verdana" w:cs="Verdana"/>
      <w:color w:val="auto"/>
      <w:lang w:val="en-US" w:bidi="ar-SA"/>
    </w:rPr>
  </w:style>
  <w:style w:type="paragraph" w:customStyle="1" w:styleId="western">
    <w:name w:val="western"/>
    <w:basedOn w:val="Norml"/>
    <w:rsid w:val="00521784"/>
    <w:pPr>
      <w:spacing w:before="100" w:beforeAutospacing="1" w:after="119" w:line="240" w:lineRule="auto"/>
      <w:ind w:left="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hu-HU" w:bidi="ar-SA"/>
    </w:rPr>
  </w:style>
  <w:style w:type="paragraph" w:styleId="Szvegtrzs">
    <w:name w:val="Body Text"/>
    <w:basedOn w:val="Norml"/>
    <w:link w:val="SzvegtrzsChar"/>
    <w:unhideWhenUsed/>
    <w:rsid w:val="006147BD"/>
    <w:pPr>
      <w:spacing w:after="0" w:line="360" w:lineRule="auto"/>
      <w:ind w:left="0"/>
      <w:jc w:val="both"/>
    </w:pPr>
    <w:rPr>
      <w:rFonts w:ascii="Times New Roman" w:eastAsia="Times New Roman" w:hAnsi="Times New Roman" w:cs="Times New Roman"/>
      <w:i/>
      <w:color w:val="auto"/>
      <w:sz w:val="26"/>
      <w:lang w:eastAsia="hu-HU" w:bidi="ar-SA"/>
    </w:rPr>
  </w:style>
  <w:style w:type="character" w:customStyle="1" w:styleId="SzvegtrzsChar">
    <w:name w:val="Szövegtörzs Char"/>
    <w:basedOn w:val="Bekezdsalapbettpusa"/>
    <w:link w:val="Szvegtrzs"/>
    <w:rsid w:val="006147BD"/>
    <w:rPr>
      <w:rFonts w:ascii="Times New Roman" w:eastAsia="Times New Roman" w:hAnsi="Times New Roman" w:cs="Times New Roman"/>
      <w:i/>
      <w:sz w:val="26"/>
      <w:szCs w:val="20"/>
      <w:lang w:eastAsia="hu-HU"/>
    </w:rPr>
  </w:style>
  <w:style w:type="table" w:customStyle="1" w:styleId="Naptr3">
    <w:name w:val="Naptár 3"/>
    <w:basedOn w:val="Normltblzat"/>
    <w:uiPriority w:val="99"/>
    <w:qFormat/>
    <w:rsid w:val="00FD5256"/>
    <w:pPr>
      <w:spacing w:after="0" w:line="240" w:lineRule="auto"/>
      <w:jc w:val="right"/>
    </w:pPr>
    <w:rPr>
      <w:rFonts w:asciiTheme="majorHAnsi" w:eastAsiaTheme="minorEastAsia" w:hAnsiTheme="majorHAnsi"/>
      <w:color w:val="7F7F7F" w:themeColor="text1" w:themeTint="80"/>
      <w:lang w:eastAsia="hu-HU"/>
    </w:rPr>
    <w:tblPr/>
    <w:tblStylePr w:type="firstRow">
      <w:pPr>
        <w:wordWrap/>
        <w:jc w:val="right"/>
      </w:pPr>
      <w:rPr>
        <w:color w:val="365F91" w:themeColor="accent1" w:themeShade="BF"/>
        <w:sz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  <w:style w:type="table" w:styleId="Rcsostblzat">
    <w:name w:val="Table Grid"/>
    <w:basedOn w:val="Normltblzat"/>
    <w:uiPriority w:val="59"/>
    <w:rsid w:val="00FD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0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5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9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474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2022-07-19T11:05:00Z</cp:lastPrinted>
  <dcterms:created xsi:type="dcterms:W3CDTF">2024-05-08T13:01:00Z</dcterms:created>
  <dcterms:modified xsi:type="dcterms:W3CDTF">2026-05-12T10:01:00Z</dcterms:modified>
</cp:coreProperties>
</file>