
<file path=[Content_Types].xml><?xml version="1.0" encoding="utf-8"?>
<Types xmlns="http://schemas.openxmlformats.org/package/2006/content-types">
  <Default Extension="w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B17" w:rsidRDefault="009B7202">
      <w:pPr>
        <w:pStyle w:val="Standard"/>
        <w:keepNext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17282</wp:posOffset>
            </wp:positionH>
            <wp:positionV relativeFrom="paragraph">
              <wp:posOffset>-3959</wp:posOffset>
            </wp:positionV>
            <wp:extent cx="942837" cy="1159559"/>
            <wp:effectExtent l="0" t="0" r="0" b="2491"/>
            <wp:wrapNone/>
            <wp:docPr id="1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2837" cy="11595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997B17" w:rsidRDefault="009B7202">
      <w:pPr>
        <w:pStyle w:val="Standard"/>
        <w:keepNext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Kunszentmiklós Város</w:t>
      </w:r>
    </w:p>
    <w:p w:rsidR="00997B17" w:rsidRDefault="009B7202">
      <w:pPr>
        <w:pStyle w:val="Standard"/>
        <w:keepNext/>
        <w:jc w:val="center"/>
        <w:rPr>
          <w:rFonts w:eastAsia="Calibri"/>
          <w:b/>
        </w:rPr>
      </w:pPr>
      <w:r>
        <w:rPr>
          <w:rFonts w:eastAsia="Calibri"/>
          <w:b/>
        </w:rPr>
        <w:t>Önkormányzata</w:t>
      </w:r>
    </w:p>
    <w:p w:rsidR="00997B17" w:rsidRDefault="009B7202">
      <w:pPr>
        <w:pStyle w:val="Standard"/>
        <w:jc w:val="center"/>
        <w:rPr>
          <w:rFonts w:eastAsia="Calibri"/>
        </w:rPr>
      </w:pPr>
      <w:r>
        <w:rPr>
          <w:rFonts w:eastAsia="Calibri"/>
        </w:rPr>
        <w:t>6090 Kunszentmiklós, Kálvin tér 12.</w:t>
      </w:r>
    </w:p>
    <w:p w:rsidR="00997B17" w:rsidRDefault="009B7202">
      <w:pPr>
        <w:pStyle w:val="Standard"/>
        <w:jc w:val="center"/>
        <w:rPr>
          <w:rFonts w:eastAsia="Calibri"/>
        </w:rPr>
      </w:pPr>
      <w:r>
        <w:rPr>
          <w:rFonts w:eastAsia="Calibri"/>
        </w:rPr>
        <w:t>Tel</w:t>
      </w:r>
      <w:proofErr w:type="gramStart"/>
      <w:r>
        <w:rPr>
          <w:rFonts w:eastAsia="Calibri"/>
        </w:rPr>
        <w:t>.:</w:t>
      </w:r>
      <w:proofErr w:type="gramEnd"/>
      <w:r>
        <w:rPr>
          <w:rFonts w:eastAsia="Calibri"/>
        </w:rPr>
        <w:t xml:space="preserve"> 76/551-010, Fax.: 76/550-150</w:t>
      </w:r>
    </w:p>
    <w:p w:rsidR="00997B17" w:rsidRDefault="009B7202">
      <w:pPr>
        <w:pStyle w:val="Standard"/>
        <w:pBdr>
          <w:bottom w:val="single" w:sz="4" w:space="1" w:color="00000A"/>
        </w:pBdr>
        <w:jc w:val="center"/>
      </w:pPr>
      <w:proofErr w:type="gramStart"/>
      <w:r>
        <w:rPr>
          <w:rFonts w:eastAsia="Calibri"/>
        </w:rPr>
        <w:t>Email :</w:t>
      </w:r>
      <w:proofErr w:type="gramEnd"/>
      <w:r>
        <w:rPr>
          <w:rFonts w:eastAsia="Calibri"/>
        </w:rPr>
        <w:t xml:space="preserve"> </w:t>
      </w:r>
      <w:hyperlink r:id="rId9" w:history="1">
        <w:r>
          <w:rPr>
            <w:rFonts w:eastAsia="Calibri"/>
            <w:color w:val="0563C1"/>
            <w:u w:val="single"/>
          </w:rPr>
          <w:t>jegyzo@kunszentmiklos.hu</w:t>
        </w:r>
      </w:hyperlink>
    </w:p>
    <w:p w:rsidR="00997B17" w:rsidRDefault="00997B17">
      <w:pPr>
        <w:pStyle w:val="Standard"/>
      </w:pPr>
    </w:p>
    <w:p w:rsidR="00997B17" w:rsidRDefault="00997B17">
      <w:pPr>
        <w:pStyle w:val="Standard"/>
      </w:pPr>
    </w:p>
    <w:p w:rsidR="00997B17" w:rsidRDefault="009B7202">
      <w:pPr>
        <w:pStyle w:val="Standard"/>
      </w:pPr>
      <w:r>
        <w:t>Iktatószám: Iga/169-16/2024.</w:t>
      </w:r>
    </w:p>
    <w:p w:rsidR="00997B17" w:rsidRDefault="00997B17">
      <w:pPr>
        <w:pStyle w:val="Standard"/>
        <w:jc w:val="center"/>
      </w:pPr>
    </w:p>
    <w:p w:rsidR="00997B17" w:rsidRDefault="009B7202">
      <w:pPr>
        <w:pStyle w:val="Standard"/>
        <w:jc w:val="center"/>
        <w:rPr>
          <w:b/>
        </w:rPr>
      </w:pPr>
      <w:r>
        <w:rPr>
          <w:b/>
        </w:rPr>
        <w:t>ELŐTERJESZTÉS</w:t>
      </w:r>
    </w:p>
    <w:p w:rsidR="00997B17" w:rsidRDefault="00997B17">
      <w:pPr>
        <w:pStyle w:val="Standard"/>
      </w:pPr>
    </w:p>
    <w:p w:rsidR="00997B17" w:rsidRDefault="00997B17">
      <w:pPr>
        <w:pStyle w:val="Standard"/>
      </w:pPr>
    </w:p>
    <w:p w:rsidR="00997B17" w:rsidRDefault="009B7202">
      <w:pPr>
        <w:pStyle w:val="Standard"/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97B17" w:rsidRDefault="009B7202">
      <w:pPr>
        <w:pStyle w:val="Standard"/>
        <w:jc w:val="center"/>
      </w:pPr>
      <w:r>
        <w:t xml:space="preserve">2024. január 25-i soron </w:t>
      </w:r>
      <w:r>
        <w:rPr>
          <w:b/>
          <w:u w:val="single"/>
        </w:rPr>
        <w:t>következő</w:t>
      </w:r>
      <w:r>
        <w:t>/rendkívüli ülésére</w:t>
      </w:r>
    </w:p>
    <w:p w:rsidR="00997B17" w:rsidRDefault="00997B17">
      <w:pPr>
        <w:pStyle w:val="Standard"/>
        <w:jc w:val="center"/>
      </w:pPr>
    </w:p>
    <w:p w:rsidR="00997B17" w:rsidRDefault="00997B17">
      <w:pPr>
        <w:pStyle w:val="Standard"/>
        <w:jc w:val="center"/>
      </w:pPr>
    </w:p>
    <w:p w:rsidR="00997B17" w:rsidRDefault="00997B17">
      <w:pPr>
        <w:pStyle w:val="Standard"/>
        <w:jc w:val="center"/>
      </w:pPr>
    </w:p>
    <w:p w:rsidR="00997B17" w:rsidRDefault="00997B17">
      <w:pPr>
        <w:pStyle w:val="Standard"/>
        <w:jc w:val="center"/>
      </w:pPr>
    </w:p>
    <w:p w:rsidR="00997B17" w:rsidRDefault="00997B17">
      <w:pPr>
        <w:pStyle w:val="Standard"/>
        <w:jc w:val="center"/>
      </w:pPr>
    </w:p>
    <w:p w:rsidR="00997B17" w:rsidRDefault="009B7202">
      <w:pPr>
        <w:pStyle w:val="Textbody"/>
        <w:tabs>
          <w:tab w:val="clear" w:pos="1985"/>
          <w:tab w:val="clear" w:pos="2552"/>
          <w:tab w:val="clear" w:pos="6237"/>
          <w:tab w:val="right" w:leader="dot" w:pos="3970"/>
          <w:tab w:val="right" w:leader="dot" w:pos="4537"/>
          <w:tab w:val="left" w:pos="6521"/>
          <w:tab w:val="left" w:pos="8222"/>
        </w:tabs>
        <w:ind w:left="1985" w:hanging="1985"/>
        <w:rPr>
          <w:b/>
          <w:szCs w:val="24"/>
        </w:rPr>
      </w:pPr>
      <w:r>
        <w:rPr>
          <w:b/>
          <w:szCs w:val="24"/>
        </w:rPr>
        <w:t>Tárgy:</w:t>
      </w:r>
      <w:r>
        <w:rPr>
          <w:b/>
          <w:szCs w:val="24"/>
        </w:rPr>
        <w:tab/>
        <w:t xml:space="preserve"> 2024. évre vonatkozó haszonbérleti díjak felülvizsgálata</w:t>
      </w:r>
    </w:p>
    <w:p w:rsidR="00997B17" w:rsidRDefault="00997B17">
      <w:pPr>
        <w:pStyle w:val="Standard"/>
      </w:pPr>
    </w:p>
    <w:p w:rsidR="00997B17" w:rsidRDefault="00997B17">
      <w:pPr>
        <w:pStyle w:val="Standard"/>
      </w:pPr>
    </w:p>
    <w:p w:rsidR="00997B17" w:rsidRDefault="00997B17">
      <w:pPr>
        <w:pStyle w:val="Standard"/>
      </w:pPr>
    </w:p>
    <w:p w:rsidR="00997B17" w:rsidRDefault="00997B17">
      <w:pPr>
        <w:pStyle w:val="Standard"/>
      </w:pPr>
    </w:p>
    <w:p w:rsidR="00997B17" w:rsidRDefault="009B7202">
      <w:pPr>
        <w:pStyle w:val="Standard"/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 xml:space="preserve">Lesi Árpád </w:t>
      </w:r>
      <w:r>
        <w:rPr>
          <w:b/>
        </w:rPr>
        <w:t>polgármester</w:t>
      </w:r>
    </w:p>
    <w:p w:rsidR="00997B17" w:rsidRDefault="00997B17">
      <w:pPr>
        <w:pStyle w:val="Standard"/>
      </w:pPr>
    </w:p>
    <w:p w:rsidR="00997B17" w:rsidRDefault="009B7202">
      <w:pPr>
        <w:pStyle w:val="Standard"/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  <w:t>Kévés Judit költségvetési ügyintéző</w:t>
      </w:r>
    </w:p>
    <w:p w:rsidR="00997B17" w:rsidRDefault="00997B17">
      <w:pPr>
        <w:pStyle w:val="Standard"/>
      </w:pPr>
    </w:p>
    <w:p w:rsidR="00997B17" w:rsidRDefault="009B7202">
      <w:pPr>
        <w:pStyle w:val="Standard"/>
      </w:pPr>
      <w:r>
        <w:rPr>
          <w:b/>
        </w:rPr>
        <w:t>Tárgyalja:</w:t>
      </w:r>
      <w:r>
        <w:tab/>
      </w:r>
      <w:r>
        <w:tab/>
      </w:r>
      <w:r>
        <w:rPr>
          <w:b/>
        </w:rPr>
        <w:t>Pénzügyi Bizottság</w:t>
      </w:r>
    </w:p>
    <w:p w:rsidR="00997B17" w:rsidRDefault="009B7202">
      <w:pPr>
        <w:pStyle w:val="Standard"/>
        <w:ind w:left="1416" w:firstLine="708"/>
        <w:rPr>
          <w:b/>
        </w:rPr>
      </w:pPr>
      <w:r>
        <w:rPr>
          <w:b/>
        </w:rPr>
        <w:t>Ügyrendi, Szociális és Egyházügyi Bizottság</w:t>
      </w:r>
    </w:p>
    <w:p w:rsidR="00997B17" w:rsidRDefault="009B7202">
      <w:pPr>
        <w:pStyle w:val="Standard"/>
        <w:ind w:left="1416" w:firstLine="708"/>
        <w:rPr>
          <w:i/>
        </w:rPr>
      </w:pPr>
      <w:r>
        <w:rPr>
          <w:i/>
        </w:rPr>
        <w:tab/>
      </w:r>
    </w:p>
    <w:p w:rsidR="00997B17" w:rsidRDefault="00997B17">
      <w:pPr>
        <w:pStyle w:val="Standard"/>
      </w:pPr>
    </w:p>
    <w:p w:rsidR="00997B17" w:rsidRDefault="009B7202">
      <w:pPr>
        <w:pStyle w:val="Standard"/>
        <w:rPr>
          <w:b/>
          <w:u w:val="single"/>
        </w:rPr>
      </w:pPr>
      <w:r>
        <w:rPr>
          <w:b/>
          <w:u w:val="single"/>
        </w:rPr>
        <w:t>Határozat</w:t>
      </w:r>
    </w:p>
    <w:p w:rsidR="00997B17" w:rsidRDefault="009B7202">
      <w:pPr>
        <w:pStyle w:val="Standard"/>
        <w:rPr>
          <w:b/>
        </w:rPr>
      </w:pPr>
      <w:r>
        <w:rPr>
          <w:b/>
        </w:rPr>
        <w:t>Rendelet</w:t>
      </w:r>
    </w:p>
    <w:p w:rsidR="00997B17" w:rsidRDefault="00997B17">
      <w:pPr>
        <w:pStyle w:val="Standard"/>
        <w:rPr>
          <w:b/>
          <w:u w:val="single"/>
        </w:rPr>
      </w:pPr>
    </w:p>
    <w:p w:rsidR="00997B17" w:rsidRDefault="00997B17">
      <w:pPr>
        <w:pStyle w:val="Standard"/>
      </w:pPr>
    </w:p>
    <w:p w:rsidR="00997B17" w:rsidRDefault="009B7202">
      <w:pPr>
        <w:pStyle w:val="Standard"/>
      </w:pPr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997B17" w:rsidRDefault="009B7202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997B17" w:rsidRDefault="00997B17">
      <w:pPr>
        <w:pStyle w:val="Standard"/>
      </w:pPr>
    </w:p>
    <w:p w:rsidR="00997B17" w:rsidRDefault="00997B17">
      <w:pPr>
        <w:pStyle w:val="Standard"/>
      </w:pPr>
    </w:p>
    <w:p w:rsidR="00997B17" w:rsidRDefault="009B7202">
      <w:pPr>
        <w:pStyle w:val="Standard"/>
        <w:rPr>
          <w:b/>
          <w:u w:val="single"/>
        </w:rPr>
      </w:pPr>
      <w:r>
        <w:rPr>
          <w:b/>
          <w:u w:val="single"/>
        </w:rPr>
        <w:t>Nyílt ülés</w:t>
      </w:r>
    </w:p>
    <w:p w:rsidR="00997B17" w:rsidRDefault="009B7202">
      <w:pPr>
        <w:pStyle w:val="Standard"/>
        <w:rPr>
          <w:b/>
        </w:rPr>
      </w:pPr>
      <w:r>
        <w:rPr>
          <w:b/>
        </w:rPr>
        <w:t>Zárt ülés</w:t>
      </w:r>
    </w:p>
    <w:p w:rsidR="00997B17" w:rsidRDefault="00997B17">
      <w:pPr>
        <w:pStyle w:val="Standard"/>
      </w:pPr>
    </w:p>
    <w:p w:rsidR="00997B17" w:rsidRDefault="00997B17">
      <w:pPr>
        <w:pStyle w:val="Standard"/>
      </w:pPr>
    </w:p>
    <w:p w:rsidR="00997B17" w:rsidRDefault="00997B17">
      <w:pPr>
        <w:pStyle w:val="Standard"/>
      </w:pPr>
    </w:p>
    <w:p w:rsidR="00997B17" w:rsidRDefault="00997B17">
      <w:pPr>
        <w:pStyle w:val="Standard"/>
      </w:pPr>
    </w:p>
    <w:p w:rsidR="00997B17" w:rsidRDefault="00997B17">
      <w:pPr>
        <w:pStyle w:val="Standard"/>
      </w:pPr>
    </w:p>
    <w:p w:rsidR="00997B17" w:rsidRDefault="00997B17">
      <w:pPr>
        <w:pStyle w:val="Standard"/>
      </w:pPr>
    </w:p>
    <w:p w:rsidR="00997B17" w:rsidRDefault="009B7202">
      <w:pPr>
        <w:pStyle w:val="Standard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  <w:t xml:space="preserve">       </w:t>
      </w:r>
      <w:r>
        <w:rPr>
          <w:lang w:eastAsia="ar-SA"/>
        </w:rPr>
        <w:tab/>
        <w:t xml:space="preserve">      </w:t>
      </w:r>
    </w:p>
    <w:p w:rsidR="00997B17" w:rsidRDefault="00997B17">
      <w:pPr>
        <w:pStyle w:val="Standard"/>
      </w:pPr>
    </w:p>
    <w:p w:rsidR="00997B17" w:rsidRDefault="00997B17">
      <w:pPr>
        <w:pStyle w:val="Standard"/>
        <w:rPr>
          <w:b/>
        </w:rPr>
      </w:pPr>
    </w:p>
    <w:p w:rsidR="00997B17" w:rsidRDefault="009B7202">
      <w:pPr>
        <w:pStyle w:val="Standard"/>
      </w:pPr>
      <w:r>
        <w:rPr>
          <w:b/>
        </w:rPr>
        <w:lastRenderedPageBreak/>
        <w:t>Tisztelt Képviselő-testület!</w:t>
      </w:r>
    </w:p>
    <w:p w:rsidR="00997B17" w:rsidRDefault="00997B17">
      <w:pPr>
        <w:pStyle w:val="Standard"/>
      </w:pPr>
    </w:p>
    <w:p w:rsidR="00997B17" w:rsidRDefault="009B7202">
      <w:pPr>
        <w:pStyle w:val="Standard"/>
        <w:spacing w:before="240" w:line="240" w:lineRule="atLeast"/>
        <w:jc w:val="both"/>
      </w:pPr>
      <w:r>
        <w:t xml:space="preserve">Kunszentmiklós Város Önkormányzatának Képviselő-testület 2023. november 21. napi testületi ülésén tárgyalta a haszonbérleti díjak </w:t>
      </w:r>
      <w:r>
        <w:t>2024. évre vonatkozó emelését. A Testület a haszonbérleti díjak 10 %-os emeléséről döntött a 258/2023.(XI.21.) számú határozatában. Azonban a határozatban rossz 2023. évi összegekre lett rászámolva az emelés, így az összegek korrigálása szükséges.</w:t>
      </w:r>
    </w:p>
    <w:p w:rsidR="00997B17" w:rsidRDefault="00997B17">
      <w:pPr>
        <w:pStyle w:val="Standard"/>
        <w:jc w:val="both"/>
      </w:pPr>
    </w:p>
    <w:p w:rsidR="00997B17" w:rsidRDefault="009B7202">
      <w:pPr>
        <w:pStyle w:val="Standard"/>
        <w:jc w:val="both"/>
      </w:pPr>
      <w:r>
        <w:t>A fenti</w:t>
      </w:r>
      <w:r>
        <w:t>ek alapján 2024. évben minőségi osztályonként az alábbiak szerint alakul a haszonbérleti díj mértéke:</w:t>
      </w:r>
    </w:p>
    <w:p w:rsidR="00997B17" w:rsidRDefault="00997B17">
      <w:pPr>
        <w:pStyle w:val="Standard"/>
        <w:jc w:val="both"/>
      </w:pPr>
    </w:p>
    <w:tbl>
      <w:tblPr>
        <w:tblW w:w="8685" w:type="dxa"/>
        <w:tblInd w:w="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0"/>
        <w:gridCol w:w="3405"/>
        <w:gridCol w:w="2970"/>
      </w:tblGrid>
      <w:tr w:rsidR="00997B17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Legelő esetében:</w:t>
            </w:r>
          </w:p>
        </w:tc>
        <w:tc>
          <w:tcPr>
            <w:tcW w:w="3405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5 minőségi osztály</w:t>
            </w:r>
          </w:p>
        </w:tc>
        <w:tc>
          <w:tcPr>
            <w:tcW w:w="2970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38.392,- Ft/ha → </w:t>
            </w:r>
            <w:r>
              <w:rPr>
                <w:rFonts w:eastAsia="Calibri"/>
                <w:b/>
                <w:bCs/>
              </w:rPr>
              <w:t xml:space="preserve">42.231,- </w:t>
            </w:r>
            <w:r>
              <w:rPr>
                <w:rFonts w:eastAsia="Calibri"/>
                <w:b/>
              </w:rPr>
              <w:t>Ft/ha</w:t>
            </w:r>
          </w:p>
        </w:tc>
      </w:tr>
      <w:tr w:rsidR="00997B17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97B17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4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40.099,- Ft/ha → </w:t>
            </w:r>
            <w:r>
              <w:rPr>
                <w:rFonts w:eastAsia="Calibri"/>
                <w:b/>
                <w:bCs/>
              </w:rPr>
              <w:t xml:space="preserve">44.109,- </w:t>
            </w:r>
            <w:r>
              <w:rPr>
                <w:rFonts w:eastAsia="Calibri"/>
                <w:b/>
              </w:rPr>
              <w:t>Ft/ha</w:t>
            </w:r>
          </w:p>
        </w:tc>
      </w:tr>
      <w:tr w:rsidR="00997B17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97B17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3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41.805,- </w:t>
            </w:r>
            <w:r>
              <w:rPr>
                <w:rFonts w:eastAsia="Calibri"/>
              </w:rPr>
              <w:t xml:space="preserve">Ft/ha → </w:t>
            </w:r>
            <w:r>
              <w:rPr>
                <w:rFonts w:eastAsia="Calibri"/>
                <w:b/>
                <w:bCs/>
              </w:rPr>
              <w:t xml:space="preserve">45.986,- </w:t>
            </w:r>
            <w:r>
              <w:rPr>
                <w:rFonts w:eastAsia="Calibri"/>
                <w:b/>
              </w:rPr>
              <w:t>Ft/ha</w:t>
            </w:r>
          </w:p>
        </w:tc>
      </w:tr>
      <w:tr w:rsidR="00997B17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97B17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2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43.525,- Ft/ha → </w:t>
            </w:r>
            <w:r>
              <w:rPr>
                <w:rFonts w:eastAsia="Calibri"/>
                <w:b/>
                <w:bCs/>
              </w:rPr>
              <w:t xml:space="preserve">47.878,- </w:t>
            </w:r>
            <w:r>
              <w:rPr>
                <w:rFonts w:eastAsia="Calibri"/>
                <w:b/>
              </w:rPr>
              <w:t>Ft/ha</w:t>
            </w:r>
          </w:p>
        </w:tc>
      </w:tr>
    </w:tbl>
    <w:p w:rsidR="00997B17" w:rsidRDefault="009B7202">
      <w:pPr>
        <w:pStyle w:val="Standard"/>
        <w:spacing w:before="240" w:line="240" w:lineRule="atLeast"/>
        <w:jc w:val="both"/>
      </w:pPr>
      <w:r>
        <w:t xml:space="preserve"> </w:t>
      </w:r>
    </w:p>
    <w:tbl>
      <w:tblPr>
        <w:tblW w:w="8700" w:type="dxa"/>
        <w:tblInd w:w="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25"/>
        <w:gridCol w:w="3405"/>
        <w:gridCol w:w="2970"/>
      </w:tblGrid>
      <w:tr w:rsidR="00997B17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Szántó esetében:</w:t>
            </w:r>
          </w:p>
        </w:tc>
        <w:tc>
          <w:tcPr>
            <w:tcW w:w="3405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6 minőségi osztály</w:t>
            </w:r>
          </w:p>
        </w:tc>
        <w:tc>
          <w:tcPr>
            <w:tcW w:w="2970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42.502,- Ft/ha → </w:t>
            </w:r>
            <w:r>
              <w:rPr>
                <w:rFonts w:eastAsia="Calibri"/>
                <w:b/>
                <w:bCs/>
              </w:rPr>
              <w:t>46.752,-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  <w:b/>
              </w:rPr>
              <w:t>Ft/ha</w:t>
            </w:r>
          </w:p>
        </w:tc>
      </w:tr>
      <w:tr w:rsidR="00997B17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97B17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5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>49.893,- Ft/</w:t>
            </w:r>
            <w:proofErr w:type="gramStart"/>
            <w:r>
              <w:rPr>
                <w:rFonts w:eastAsia="Calibri"/>
              </w:rPr>
              <w:t xml:space="preserve">ha →  </w:t>
            </w:r>
            <w:r>
              <w:rPr>
                <w:rFonts w:eastAsia="Calibri"/>
                <w:b/>
                <w:bCs/>
              </w:rPr>
              <w:t>54.</w:t>
            </w:r>
            <w:proofErr w:type="gramEnd"/>
            <w:r>
              <w:rPr>
                <w:rFonts w:eastAsia="Calibri"/>
                <w:b/>
                <w:bCs/>
              </w:rPr>
              <w:t xml:space="preserve">882,- </w:t>
            </w:r>
            <w:r>
              <w:rPr>
                <w:rFonts w:eastAsia="Calibri"/>
                <w:b/>
              </w:rPr>
              <w:t>Ft/ha</w:t>
            </w:r>
          </w:p>
        </w:tc>
      </w:tr>
      <w:tr w:rsidR="00997B17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97B17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4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57.281,- Ft/ha → </w:t>
            </w:r>
            <w:r>
              <w:rPr>
                <w:rFonts w:eastAsia="Calibri"/>
                <w:b/>
                <w:bCs/>
              </w:rPr>
              <w:t xml:space="preserve">63.009,- </w:t>
            </w:r>
            <w:r>
              <w:rPr>
                <w:rFonts w:eastAsia="Calibri"/>
                <w:b/>
              </w:rPr>
              <w:t>Ft/ha</w:t>
            </w:r>
          </w:p>
        </w:tc>
      </w:tr>
      <w:tr w:rsidR="00997B17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97B17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3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64.675,- Ft/ha → </w:t>
            </w:r>
            <w:r>
              <w:rPr>
                <w:rFonts w:eastAsia="Calibri"/>
                <w:b/>
                <w:bCs/>
              </w:rPr>
              <w:t xml:space="preserve">71.143,- </w:t>
            </w:r>
            <w:r>
              <w:rPr>
                <w:rFonts w:eastAsia="Calibri"/>
                <w:b/>
              </w:rPr>
              <w:t>Ft/ha</w:t>
            </w:r>
          </w:p>
        </w:tc>
      </w:tr>
      <w:tr w:rsidR="00997B17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97B17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2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72.065,- Ft/ha → </w:t>
            </w:r>
            <w:r>
              <w:rPr>
                <w:rFonts w:eastAsia="Calibri"/>
                <w:b/>
                <w:bCs/>
              </w:rPr>
              <w:t>79.272,-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  <w:b/>
              </w:rPr>
              <w:t>Ft/ha</w:t>
            </w:r>
          </w:p>
        </w:tc>
      </w:tr>
    </w:tbl>
    <w:p w:rsidR="00997B17" w:rsidRDefault="009B7202">
      <w:pPr>
        <w:pStyle w:val="Standard"/>
        <w:spacing w:before="240" w:line="240" w:lineRule="atLeast"/>
        <w:jc w:val="both"/>
      </w:pPr>
      <w:r>
        <w:t>Fentiek alapján kérem a Tisztelt Képviselő-testület döntését.</w:t>
      </w:r>
    </w:p>
    <w:p w:rsidR="00997B17" w:rsidRDefault="00997B17">
      <w:pPr>
        <w:pStyle w:val="Standard"/>
        <w:spacing w:before="240" w:line="240" w:lineRule="atLeast"/>
        <w:jc w:val="both"/>
      </w:pPr>
    </w:p>
    <w:p w:rsidR="00997B17" w:rsidRDefault="009B7202">
      <w:pPr>
        <w:pStyle w:val="Standard"/>
        <w:jc w:val="center"/>
        <w:rPr>
          <w:b/>
          <w:u w:val="single"/>
        </w:rPr>
      </w:pPr>
      <w:r>
        <w:rPr>
          <w:b/>
          <w:u w:val="single"/>
        </w:rPr>
        <w:t>HATÁROZAT-TERVEZET</w:t>
      </w:r>
    </w:p>
    <w:p w:rsidR="00997B17" w:rsidRDefault="00997B17">
      <w:pPr>
        <w:pStyle w:val="Standard"/>
        <w:rPr>
          <w:b/>
          <w:u w:val="single"/>
        </w:rPr>
      </w:pPr>
    </w:p>
    <w:p w:rsidR="00997B17" w:rsidRDefault="009B7202">
      <w:pPr>
        <w:pStyle w:val="Standard"/>
        <w:tabs>
          <w:tab w:val="left" w:pos="930"/>
          <w:tab w:val="right" w:leader="dot" w:pos="2030"/>
          <w:tab w:val="right" w:leader="dot" w:pos="2597"/>
        </w:tabs>
        <w:ind w:left="45"/>
      </w:pPr>
      <w:r>
        <w:rPr>
          <w:b/>
          <w:u w:val="single"/>
        </w:rPr>
        <w:t>Tárgy</w:t>
      </w:r>
      <w:r>
        <w:rPr>
          <w:b/>
        </w:rPr>
        <w:t xml:space="preserve">: 2024. évre vonatkozó haszonbérleti díjak felülvizsgálata (10 </w:t>
      </w:r>
      <w:r>
        <w:rPr>
          <w:b/>
        </w:rPr>
        <w:t xml:space="preserve">% emelés </w:t>
      </w:r>
      <w:r>
        <w:rPr>
          <w:b/>
        </w:rPr>
        <w:tab/>
        <w:t>esetén)</w:t>
      </w:r>
    </w:p>
    <w:p w:rsidR="00997B17" w:rsidRDefault="00997B17">
      <w:pPr>
        <w:pStyle w:val="Standard"/>
      </w:pPr>
    </w:p>
    <w:p w:rsidR="00997B17" w:rsidRDefault="009B7202">
      <w:pPr>
        <w:pStyle w:val="Standard"/>
        <w:jc w:val="both"/>
      </w:pPr>
      <w:r>
        <w:t>Kunszentmiklós Város Önkormányzat Képviselő-testülete (továbbiakban: Képviselő-testület) megtárgyalta Lesi Árpád polgármester előterjesztését és a következő határozatot hozza:</w:t>
      </w:r>
    </w:p>
    <w:p w:rsidR="00997B17" w:rsidRDefault="00997B17">
      <w:pPr>
        <w:pStyle w:val="Standard"/>
        <w:jc w:val="both"/>
      </w:pPr>
    </w:p>
    <w:p w:rsidR="00997B17" w:rsidRDefault="009B7202">
      <w:pPr>
        <w:pStyle w:val="Standard"/>
        <w:ind w:left="705" w:hanging="705"/>
        <w:jc w:val="both"/>
      </w:pPr>
      <w:r>
        <w:t>1./</w:t>
      </w:r>
      <w:r>
        <w:tab/>
      </w:r>
      <w:r>
        <w:rPr>
          <w:rFonts w:eastAsia="Calibri"/>
        </w:rPr>
        <w:t xml:space="preserve">A Képviselő-testület úgy határoz, hogy az önkormányzati </w:t>
      </w:r>
      <w:r>
        <w:rPr>
          <w:rFonts w:eastAsia="Calibri"/>
        </w:rPr>
        <w:t>tulajdonú mezőgazdasági területek haszonbérleti díját 2024. január 1. napjától az alábbiak szerint határozza meg:</w:t>
      </w:r>
    </w:p>
    <w:p w:rsidR="00997B17" w:rsidRDefault="00997B17">
      <w:pPr>
        <w:pStyle w:val="Standard"/>
        <w:ind w:left="705" w:hanging="705"/>
        <w:jc w:val="both"/>
        <w:rPr>
          <w:rFonts w:eastAsia="Calibri"/>
        </w:rPr>
      </w:pPr>
    </w:p>
    <w:tbl>
      <w:tblPr>
        <w:tblW w:w="8685" w:type="dxa"/>
        <w:tblInd w:w="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0"/>
        <w:gridCol w:w="3405"/>
        <w:gridCol w:w="2970"/>
      </w:tblGrid>
      <w:tr w:rsidR="00997B17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Legelő esetében:</w:t>
            </w:r>
          </w:p>
        </w:tc>
        <w:tc>
          <w:tcPr>
            <w:tcW w:w="3405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5 minőségi osztály</w:t>
            </w:r>
          </w:p>
        </w:tc>
        <w:tc>
          <w:tcPr>
            <w:tcW w:w="2970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38.392,- Ft/ha → </w:t>
            </w:r>
            <w:r>
              <w:rPr>
                <w:rFonts w:eastAsia="Calibri"/>
                <w:b/>
                <w:bCs/>
              </w:rPr>
              <w:t xml:space="preserve">42.231,- </w:t>
            </w:r>
            <w:r>
              <w:rPr>
                <w:rFonts w:eastAsia="Calibri"/>
                <w:b/>
              </w:rPr>
              <w:t>Ft/ha</w:t>
            </w:r>
          </w:p>
        </w:tc>
      </w:tr>
      <w:tr w:rsidR="00997B17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97B17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4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40.099,- Ft/ha → </w:t>
            </w:r>
            <w:r>
              <w:rPr>
                <w:rFonts w:eastAsia="Calibri"/>
                <w:b/>
                <w:bCs/>
              </w:rPr>
              <w:t xml:space="preserve">44.109,- </w:t>
            </w:r>
            <w:r>
              <w:rPr>
                <w:rFonts w:eastAsia="Calibri"/>
                <w:b/>
              </w:rPr>
              <w:t>Ft/ha</w:t>
            </w:r>
          </w:p>
        </w:tc>
      </w:tr>
      <w:tr w:rsidR="00997B17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97B17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3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41.805,- Ft/ha → </w:t>
            </w:r>
            <w:r>
              <w:rPr>
                <w:rFonts w:eastAsia="Calibri"/>
                <w:b/>
                <w:bCs/>
              </w:rPr>
              <w:t xml:space="preserve">45.986,- </w:t>
            </w:r>
            <w:r>
              <w:rPr>
                <w:rFonts w:eastAsia="Calibri"/>
                <w:b/>
              </w:rPr>
              <w:t>Ft/ha</w:t>
            </w:r>
          </w:p>
        </w:tc>
      </w:tr>
      <w:tr w:rsidR="00997B17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97B17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2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43.525,- Ft/ha → </w:t>
            </w:r>
            <w:r>
              <w:rPr>
                <w:rFonts w:eastAsia="Calibri"/>
                <w:b/>
                <w:bCs/>
              </w:rPr>
              <w:t xml:space="preserve">47.878,- </w:t>
            </w:r>
            <w:r>
              <w:rPr>
                <w:rFonts w:eastAsia="Calibri"/>
                <w:b/>
              </w:rPr>
              <w:t>Ft/ha</w:t>
            </w:r>
          </w:p>
        </w:tc>
      </w:tr>
    </w:tbl>
    <w:p w:rsidR="00997B17" w:rsidRDefault="009B7202">
      <w:pPr>
        <w:pStyle w:val="Standard"/>
        <w:spacing w:before="240" w:line="240" w:lineRule="atLeast"/>
        <w:jc w:val="both"/>
      </w:pPr>
      <w:r>
        <w:t xml:space="preserve"> </w:t>
      </w:r>
    </w:p>
    <w:tbl>
      <w:tblPr>
        <w:tblW w:w="8700" w:type="dxa"/>
        <w:tblInd w:w="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25"/>
        <w:gridCol w:w="3405"/>
        <w:gridCol w:w="2970"/>
      </w:tblGrid>
      <w:tr w:rsidR="00997B17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Szántó esetében:</w:t>
            </w:r>
          </w:p>
        </w:tc>
        <w:tc>
          <w:tcPr>
            <w:tcW w:w="3405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6 minőségi osztály</w:t>
            </w:r>
          </w:p>
        </w:tc>
        <w:tc>
          <w:tcPr>
            <w:tcW w:w="2970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42.502,- Ft/ha → </w:t>
            </w:r>
            <w:r>
              <w:rPr>
                <w:rFonts w:eastAsia="Calibri"/>
                <w:b/>
                <w:bCs/>
              </w:rPr>
              <w:t>46.752,-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  <w:b/>
              </w:rPr>
              <w:t>Ft/ha</w:t>
            </w:r>
          </w:p>
        </w:tc>
      </w:tr>
      <w:tr w:rsidR="00997B17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97B17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5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49.893,- Ft/ha → </w:t>
            </w:r>
            <w:r>
              <w:rPr>
                <w:rFonts w:eastAsia="Calibri"/>
                <w:b/>
                <w:bCs/>
              </w:rPr>
              <w:t xml:space="preserve">54.882,- </w:t>
            </w:r>
            <w:r>
              <w:rPr>
                <w:rFonts w:eastAsia="Calibri"/>
                <w:b/>
              </w:rPr>
              <w:t>Ft/ha</w:t>
            </w:r>
          </w:p>
        </w:tc>
      </w:tr>
      <w:tr w:rsidR="00997B17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97B17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4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57.281,- Ft/ha → </w:t>
            </w:r>
            <w:r>
              <w:rPr>
                <w:rFonts w:eastAsia="Calibri"/>
                <w:b/>
                <w:bCs/>
              </w:rPr>
              <w:t>63.009,-</w:t>
            </w:r>
            <w:r>
              <w:rPr>
                <w:rFonts w:eastAsia="Calibri"/>
                <w:b/>
                <w:bCs/>
              </w:rPr>
              <w:t xml:space="preserve"> </w:t>
            </w:r>
            <w:r>
              <w:rPr>
                <w:rFonts w:eastAsia="Calibri"/>
                <w:b/>
              </w:rPr>
              <w:t>Ft/ha</w:t>
            </w:r>
          </w:p>
        </w:tc>
      </w:tr>
      <w:tr w:rsidR="00997B17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97B17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3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64.675,- Ft/ha → </w:t>
            </w:r>
            <w:r>
              <w:rPr>
                <w:rFonts w:eastAsia="Calibri"/>
                <w:b/>
                <w:bCs/>
              </w:rPr>
              <w:t xml:space="preserve">71.143,- </w:t>
            </w:r>
            <w:r>
              <w:rPr>
                <w:rFonts w:eastAsia="Calibri"/>
                <w:b/>
              </w:rPr>
              <w:t>Ft/ha</w:t>
            </w:r>
          </w:p>
        </w:tc>
      </w:tr>
      <w:tr w:rsidR="00997B17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97B17">
            <w:pPr>
              <w:pStyle w:val="Standard"/>
              <w:widowControl w:val="0"/>
              <w:spacing w:after="120"/>
              <w:jc w:val="both"/>
              <w:rPr>
                <w:rFonts w:eastAsia="Calibri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2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B17" w:rsidRDefault="009B7202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</w:rPr>
              <w:t xml:space="preserve">72.065,- Ft/ha → </w:t>
            </w:r>
            <w:r>
              <w:rPr>
                <w:rFonts w:eastAsia="Calibri"/>
                <w:b/>
                <w:bCs/>
              </w:rPr>
              <w:t>79.272,-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  <w:b/>
              </w:rPr>
              <w:t>Ft/ha</w:t>
            </w:r>
          </w:p>
        </w:tc>
      </w:tr>
    </w:tbl>
    <w:p w:rsidR="00997B17" w:rsidRDefault="00997B17">
      <w:pPr>
        <w:pStyle w:val="Standard"/>
        <w:ind w:left="705" w:hanging="705"/>
        <w:jc w:val="both"/>
      </w:pPr>
    </w:p>
    <w:p w:rsidR="00997B17" w:rsidRDefault="009B7202">
      <w:pPr>
        <w:pStyle w:val="Standard"/>
        <w:ind w:left="705" w:hanging="705"/>
        <w:jc w:val="both"/>
      </w:pPr>
      <w:r>
        <w:t>2./</w:t>
      </w:r>
      <w:r>
        <w:tab/>
      </w:r>
      <w:r>
        <w:rPr>
          <w:rFonts w:eastAsia="Calibri"/>
        </w:rPr>
        <w:t>A Képviselő-testület úgy határoz, hogy az egyéb aranykoronával nem rendelkező haszonbérbe, valamint bérbe adott ingatlanok bérleti díját,</w:t>
      </w:r>
      <w:r>
        <w:rPr>
          <w:rFonts w:eastAsia="Calibri"/>
        </w:rPr>
        <w:t xml:space="preserve"> a 2023. évi bérleti díjhoz képest, a legelő és szántó művelési ágú termőföldek esetében 10 %-kal emeli.</w:t>
      </w:r>
    </w:p>
    <w:p w:rsidR="00997B17" w:rsidRDefault="00997B17">
      <w:pPr>
        <w:pStyle w:val="Standard"/>
        <w:ind w:left="705" w:hanging="705"/>
        <w:jc w:val="both"/>
      </w:pPr>
    </w:p>
    <w:p w:rsidR="00997B17" w:rsidRDefault="009B7202">
      <w:pPr>
        <w:pStyle w:val="Standard"/>
        <w:ind w:left="705" w:hanging="705"/>
        <w:jc w:val="both"/>
      </w:pPr>
      <w:r>
        <w:t xml:space="preserve">3./ </w:t>
      </w:r>
      <w:r>
        <w:tab/>
        <w:t>A Képviselő-testület megbízza Lesi Árpád polgármestert a további teendők ellátásával.</w:t>
      </w:r>
    </w:p>
    <w:p w:rsidR="00997B17" w:rsidRDefault="00997B17">
      <w:pPr>
        <w:pStyle w:val="Standard"/>
        <w:ind w:left="705" w:hanging="705"/>
        <w:jc w:val="both"/>
      </w:pPr>
    </w:p>
    <w:p w:rsidR="00997B17" w:rsidRDefault="00997B17">
      <w:pPr>
        <w:pStyle w:val="Standard"/>
        <w:ind w:left="705" w:hanging="705"/>
        <w:jc w:val="both"/>
      </w:pPr>
    </w:p>
    <w:p w:rsidR="00997B17" w:rsidRDefault="009B7202">
      <w:pPr>
        <w:pStyle w:val="Standard"/>
        <w:jc w:val="both"/>
      </w:pPr>
      <w:r>
        <w:rPr>
          <w:u w:val="single"/>
        </w:rPr>
        <w:t>Határidő:</w:t>
      </w:r>
      <w:r>
        <w:t xml:space="preserve"> 2024. január 31.</w:t>
      </w:r>
    </w:p>
    <w:p w:rsidR="00997B17" w:rsidRDefault="00997B17">
      <w:pPr>
        <w:pStyle w:val="Standard"/>
        <w:jc w:val="both"/>
      </w:pPr>
    </w:p>
    <w:p w:rsidR="00997B17" w:rsidRDefault="009B7202">
      <w:pPr>
        <w:pStyle w:val="Standard"/>
        <w:jc w:val="both"/>
        <w:rPr>
          <w:u w:val="single"/>
        </w:rPr>
      </w:pPr>
      <w:r>
        <w:rPr>
          <w:u w:val="single"/>
        </w:rPr>
        <w:t>Felelős:</w:t>
      </w:r>
    </w:p>
    <w:p w:rsidR="00997B17" w:rsidRDefault="009B7202">
      <w:pPr>
        <w:pStyle w:val="Standard"/>
        <w:numPr>
          <w:ilvl w:val="0"/>
          <w:numId w:val="8"/>
        </w:numPr>
        <w:jc w:val="both"/>
      </w:pPr>
      <w:r>
        <w:t>Lesi Árpád polgármes</w:t>
      </w:r>
      <w:r>
        <w:t>ter</w:t>
      </w:r>
    </w:p>
    <w:p w:rsidR="00997B17" w:rsidRDefault="009B7202">
      <w:pPr>
        <w:pStyle w:val="Standard"/>
        <w:numPr>
          <w:ilvl w:val="0"/>
          <w:numId w:val="4"/>
        </w:numPr>
        <w:jc w:val="both"/>
      </w:pPr>
      <w:r>
        <w:t>Károlyi Mónika Katalin jegyző</w:t>
      </w:r>
    </w:p>
    <w:p w:rsidR="00997B17" w:rsidRDefault="00997B17">
      <w:pPr>
        <w:pStyle w:val="Standard"/>
        <w:ind w:left="720"/>
        <w:jc w:val="both"/>
      </w:pPr>
    </w:p>
    <w:p w:rsidR="00997B17" w:rsidRDefault="009B7202">
      <w:pPr>
        <w:pStyle w:val="Standard"/>
        <w:jc w:val="both"/>
        <w:rPr>
          <w:u w:val="single"/>
        </w:rPr>
      </w:pPr>
      <w:r>
        <w:rPr>
          <w:u w:val="single"/>
        </w:rPr>
        <w:t>A határozatról értesülnek:</w:t>
      </w:r>
    </w:p>
    <w:p w:rsidR="00997B17" w:rsidRDefault="009B7202">
      <w:pPr>
        <w:pStyle w:val="Standard"/>
        <w:jc w:val="both"/>
      </w:pPr>
      <w:r>
        <w:t>- Lesi Árpád polgármester</w:t>
      </w:r>
    </w:p>
    <w:p w:rsidR="00997B17" w:rsidRDefault="009B7202">
      <w:pPr>
        <w:pStyle w:val="Standard"/>
        <w:jc w:val="both"/>
      </w:pPr>
      <w:r>
        <w:t>- Károlyi Mónika Katalin jegyző</w:t>
      </w:r>
    </w:p>
    <w:p w:rsidR="00997B17" w:rsidRDefault="009B7202">
      <w:pPr>
        <w:pStyle w:val="Standard"/>
        <w:jc w:val="both"/>
      </w:pPr>
      <w:r>
        <w:t>- Kévés Judit ügyintéző</w:t>
      </w:r>
    </w:p>
    <w:p w:rsidR="00997B17" w:rsidRDefault="009B7202">
      <w:pPr>
        <w:pStyle w:val="Standard"/>
        <w:jc w:val="both"/>
      </w:pPr>
      <w:r>
        <w:t>- bérlők és haszonbérlők</w:t>
      </w:r>
    </w:p>
    <w:p w:rsidR="00997B17" w:rsidRDefault="009B7202">
      <w:pPr>
        <w:pStyle w:val="Standard"/>
        <w:jc w:val="both"/>
      </w:pPr>
      <w:r>
        <w:t>- Irattár</w:t>
      </w:r>
    </w:p>
    <w:p w:rsidR="00997B17" w:rsidRDefault="00997B17">
      <w:pPr>
        <w:pStyle w:val="Standard"/>
        <w:jc w:val="both"/>
      </w:pPr>
    </w:p>
    <w:p w:rsidR="00997B17" w:rsidRDefault="009B7202">
      <w:pPr>
        <w:pStyle w:val="Standard"/>
        <w:jc w:val="both"/>
      </w:pPr>
      <w:r>
        <w:t>Kunszentmiklós, 2024. január 12.</w:t>
      </w:r>
    </w:p>
    <w:p w:rsidR="00997B17" w:rsidRDefault="00997B17">
      <w:pPr>
        <w:pStyle w:val="Standard"/>
        <w:jc w:val="both"/>
      </w:pPr>
    </w:p>
    <w:p w:rsidR="00997B17" w:rsidRDefault="009B7202">
      <w:pPr>
        <w:pStyle w:val="Standard"/>
        <w:tabs>
          <w:tab w:val="right" w:pos="1985"/>
          <w:tab w:val="right" w:pos="2551"/>
          <w:tab w:val="left" w:pos="6237"/>
          <w:tab w:val="center" w:pos="6946"/>
        </w:tabs>
        <w:jc w:val="both"/>
      </w:pPr>
      <w:r>
        <w:tab/>
      </w:r>
      <w:r>
        <w:tab/>
      </w:r>
      <w:r>
        <w:tab/>
        <w:t xml:space="preserve">Lesi Árpád </w:t>
      </w:r>
      <w:proofErr w:type="spellStart"/>
      <w:r>
        <w:t>sk</w:t>
      </w:r>
      <w:proofErr w:type="spellEnd"/>
      <w:r>
        <w:t>.</w:t>
      </w:r>
    </w:p>
    <w:p w:rsidR="00997B17" w:rsidRDefault="009B7202">
      <w:pPr>
        <w:pStyle w:val="Standard"/>
        <w:tabs>
          <w:tab w:val="right" w:pos="1985"/>
          <w:tab w:val="right" w:pos="2551"/>
          <w:tab w:val="left" w:pos="6237"/>
          <w:tab w:val="center" w:pos="6946"/>
        </w:tabs>
        <w:jc w:val="both"/>
      </w:pPr>
      <w:r>
        <w:tab/>
      </w:r>
      <w:r>
        <w:tab/>
      </w:r>
      <w:r>
        <w:tab/>
      </w:r>
      <w:proofErr w:type="gramStart"/>
      <w:r>
        <w:t>polgármester</w:t>
      </w:r>
      <w:proofErr w:type="gramEnd"/>
    </w:p>
    <w:p w:rsidR="00997B17" w:rsidRDefault="00997B17">
      <w:pPr>
        <w:pStyle w:val="Standard"/>
      </w:pPr>
    </w:p>
    <w:p w:rsidR="00997B17" w:rsidRDefault="00997B17">
      <w:pPr>
        <w:pStyle w:val="Standard"/>
      </w:pPr>
    </w:p>
    <w:sectPr w:rsidR="00997B17"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202" w:rsidRDefault="009B7202">
      <w:pPr>
        <w:spacing w:after="0" w:line="240" w:lineRule="auto"/>
      </w:pPr>
      <w:r>
        <w:separator/>
      </w:r>
    </w:p>
  </w:endnote>
  <w:endnote w:type="continuationSeparator" w:id="0">
    <w:p w:rsidR="009B7202" w:rsidRDefault="009B7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202" w:rsidRDefault="009B720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B7202" w:rsidRDefault="009B7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122D"/>
    <w:multiLevelType w:val="multilevel"/>
    <w:tmpl w:val="0534FC34"/>
    <w:styleLink w:val="WWNum1"/>
    <w:lvl w:ilvl="0">
      <w:numFmt w:val="bullet"/>
      <w:lvlText w:val=""/>
      <w:lvlJc w:val="left"/>
    </w:lvl>
    <w:lvl w:ilvl="1">
      <w:numFmt w:val="bullet"/>
      <w:lvlText w:val="-"/>
      <w:lvlJc w:val="left"/>
      <w:rPr>
        <w:rFonts w:ascii="Times New Roman" w:hAnsi="Times New Roman" w:cs="Times New Roman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">
    <w:nsid w:val="02BD4696"/>
    <w:multiLevelType w:val="multilevel"/>
    <w:tmpl w:val="6F2EA7AA"/>
    <w:styleLink w:val="WWNum5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2">
    <w:nsid w:val="26496DD0"/>
    <w:multiLevelType w:val="multilevel"/>
    <w:tmpl w:val="1E4CAF00"/>
    <w:styleLink w:val="WWNum4"/>
    <w:lvl w:ilvl="0">
      <w:numFmt w:val="bullet"/>
      <w:lvlText w:val="-"/>
      <w:lvlJc w:val="left"/>
      <w:rPr>
        <w:rFonts w:ascii="Times New Roman" w:hAnsi="Times New Roman" w:cs="Times New Roman"/>
        <w:sz w:val="26"/>
        <w:szCs w:val="26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457F6C94"/>
    <w:multiLevelType w:val="multilevel"/>
    <w:tmpl w:val="8D56A368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581728C0"/>
    <w:multiLevelType w:val="multilevel"/>
    <w:tmpl w:val="FAE82C82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>
    <w:nsid w:val="6B5D0E82"/>
    <w:multiLevelType w:val="multilevel"/>
    <w:tmpl w:val="834C7464"/>
    <w:styleLink w:val="WWNum6"/>
    <w:lvl w:ilvl="0">
      <w:numFmt w:val="bullet"/>
      <w:lvlText w:val="-"/>
      <w:lvlJc w:val="left"/>
      <w:rPr>
        <w:rFonts w:ascii="Times New Roman" w:hAnsi="Times New Roman" w:cs="Times New Roman"/>
        <w:sz w:val="26"/>
        <w:szCs w:val="26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7B553919"/>
    <w:multiLevelType w:val="multilevel"/>
    <w:tmpl w:val="885A7C22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4"/>
  </w:num>
  <w:num w:numId="8">
    <w:abstractNumId w:val="2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97B17"/>
    <w:rsid w:val="003D0999"/>
    <w:rsid w:val="00997B17"/>
    <w:rsid w:val="009B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hu-H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paragraph" w:styleId="Lista">
    <w:name w:val="List"/>
    <w:basedOn w:val="Textbody"/>
    <w:rPr>
      <w:rFonts w:cs="Lucida Sans"/>
    </w:rPr>
  </w:style>
  <w:style w:type="paragraph" w:styleId="Kpalrs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lfej">
    <w:name w:val="head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llb">
    <w:name w:val="foot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Listaszerbekezds">
    <w:name w:val="List Paragraph"/>
    <w:basedOn w:val="Standard"/>
    <w:pPr>
      <w:ind w:left="720"/>
    </w:pPr>
  </w:style>
  <w:style w:type="paragraph" w:customStyle="1" w:styleId="CharChar">
    <w:name w:val="Char Char"/>
    <w:basedOn w:val="Standar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Standard"/>
    <w:pPr>
      <w:spacing w:before="100" w:after="10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lfejChar">
    <w:name w:val="Élőfej Char"/>
    <w:basedOn w:val="Bekezdsalapbettpusa"/>
  </w:style>
  <w:style w:type="character" w:customStyle="1" w:styleId="llbChar">
    <w:name w:val="Élőláb Char"/>
    <w:basedOn w:val="Bekezdsalapbettpusa"/>
  </w:style>
  <w:style w:type="character" w:customStyle="1" w:styleId="SzvegtrzsChar">
    <w:name w:val="Szövegtörzs Char"/>
    <w:basedOn w:val="Bekezdsalapbettpusa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  <w:sz w:val="26"/>
      <w:szCs w:val="26"/>
    </w:rPr>
  </w:style>
  <w:style w:type="character" w:customStyle="1" w:styleId="ListLabel4">
    <w:name w:val="ListLabel 4"/>
    <w:rPr>
      <w:rFonts w:eastAsia="Times New Roman" w:cs="Times New Roman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Nemlista"/>
    <w:pPr>
      <w:numPr>
        <w:numId w:val="1"/>
      </w:numPr>
    </w:pPr>
  </w:style>
  <w:style w:type="numbering" w:customStyle="1" w:styleId="WWNum2">
    <w:name w:val="WWNum2"/>
    <w:basedOn w:val="Nemlista"/>
    <w:pPr>
      <w:numPr>
        <w:numId w:val="2"/>
      </w:numPr>
    </w:pPr>
  </w:style>
  <w:style w:type="numbering" w:customStyle="1" w:styleId="WWNum3">
    <w:name w:val="WWNum3"/>
    <w:basedOn w:val="Nemlista"/>
    <w:pPr>
      <w:numPr>
        <w:numId w:val="3"/>
      </w:numPr>
    </w:pPr>
  </w:style>
  <w:style w:type="numbering" w:customStyle="1" w:styleId="WWNum4">
    <w:name w:val="WWNum4"/>
    <w:basedOn w:val="Nemlista"/>
    <w:pPr>
      <w:numPr>
        <w:numId w:val="4"/>
      </w:numPr>
    </w:pPr>
  </w:style>
  <w:style w:type="numbering" w:customStyle="1" w:styleId="WWNum5">
    <w:name w:val="WWNum5"/>
    <w:basedOn w:val="Nemlista"/>
    <w:pPr>
      <w:numPr>
        <w:numId w:val="5"/>
      </w:numPr>
    </w:pPr>
  </w:style>
  <w:style w:type="numbering" w:customStyle="1" w:styleId="WWNum6">
    <w:name w:val="WWNum6"/>
    <w:basedOn w:val="Nemlista"/>
    <w:pPr>
      <w:numPr>
        <w:numId w:val="6"/>
      </w:numPr>
    </w:pPr>
  </w:style>
  <w:style w:type="numbering" w:customStyle="1" w:styleId="WWNum7">
    <w:name w:val="WWNum7"/>
    <w:basedOn w:val="Nemlista"/>
    <w:pPr>
      <w:numPr>
        <w:numId w:val="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hu-H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paragraph" w:styleId="Lista">
    <w:name w:val="List"/>
    <w:basedOn w:val="Textbody"/>
    <w:rPr>
      <w:rFonts w:cs="Lucida Sans"/>
    </w:rPr>
  </w:style>
  <w:style w:type="paragraph" w:styleId="Kpalrs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lfej">
    <w:name w:val="head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llb">
    <w:name w:val="foot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Listaszerbekezds">
    <w:name w:val="List Paragraph"/>
    <w:basedOn w:val="Standard"/>
    <w:pPr>
      <w:ind w:left="720"/>
    </w:pPr>
  </w:style>
  <w:style w:type="paragraph" w:customStyle="1" w:styleId="CharChar">
    <w:name w:val="Char Char"/>
    <w:basedOn w:val="Standar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Standard"/>
    <w:pPr>
      <w:spacing w:before="100" w:after="10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lfejChar">
    <w:name w:val="Élőfej Char"/>
    <w:basedOn w:val="Bekezdsalapbettpusa"/>
  </w:style>
  <w:style w:type="character" w:customStyle="1" w:styleId="llbChar">
    <w:name w:val="Élőláb Char"/>
    <w:basedOn w:val="Bekezdsalapbettpusa"/>
  </w:style>
  <w:style w:type="character" w:customStyle="1" w:styleId="SzvegtrzsChar">
    <w:name w:val="Szövegtörzs Char"/>
    <w:basedOn w:val="Bekezdsalapbettpusa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  <w:sz w:val="26"/>
      <w:szCs w:val="26"/>
    </w:rPr>
  </w:style>
  <w:style w:type="character" w:customStyle="1" w:styleId="ListLabel4">
    <w:name w:val="ListLabel 4"/>
    <w:rPr>
      <w:rFonts w:eastAsia="Times New Roman" w:cs="Times New Roman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Nemlista"/>
    <w:pPr>
      <w:numPr>
        <w:numId w:val="1"/>
      </w:numPr>
    </w:pPr>
  </w:style>
  <w:style w:type="numbering" w:customStyle="1" w:styleId="WWNum2">
    <w:name w:val="WWNum2"/>
    <w:basedOn w:val="Nemlista"/>
    <w:pPr>
      <w:numPr>
        <w:numId w:val="2"/>
      </w:numPr>
    </w:pPr>
  </w:style>
  <w:style w:type="numbering" w:customStyle="1" w:styleId="WWNum3">
    <w:name w:val="WWNum3"/>
    <w:basedOn w:val="Nemlista"/>
    <w:pPr>
      <w:numPr>
        <w:numId w:val="3"/>
      </w:numPr>
    </w:pPr>
  </w:style>
  <w:style w:type="numbering" w:customStyle="1" w:styleId="WWNum4">
    <w:name w:val="WWNum4"/>
    <w:basedOn w:val="Nemlista"/>
    <w:pPr>
      <w:numPr>
        <w:numId w:val="4"/>
      </w:numPr>
    </w:pPr>
  </w:style>
  <w:style w:type="numbering" w:customStyle="1" w:styleId="WWNum5">
    <w:name w:val="WWNum5"/>
    <w:basedOn w:val="Nemlista"/>
    <w:pPr>
      <w:numPr>
        <w:numId w:val="5"/>
      </w:numPr>
    </w:pPr>
  </w:style>
  <w:style w:type="numbering" w:customStyle="1" w:styleId="WWNum6">
    <w:name w:val="WWNum6"/>
    <w:basedOn w:val="Nemlista"/>
    <w:pPr>
      <w:numPr>
        <w:numId w:val="6"/>
      </w:numPr>
    </w:pPr>
  </w:style>
  <w:style w:type="numbering" w:customStyle="1" w:styleId="WWNum7">
    <w:name w:val="WWNum7"/>
    <w:basedOn w:val="Nemlista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egyzo@kunszentmiklos.h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439</Words>
  <Characters>3035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cp:lastPrinted>2024-01-12T10:46:00Z</cp:lastPrinted>
  <dcterms:created xsi:type="dcterms:W3CDTF">2024-01-19T10:22:00Z</dcterms:created>
  <dcterms:modified xsi:type="dcterms:W3CDTF">2024-01-19T10:22:00Z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